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CC" w:rsidRDefault="008D06CC" w:rsidP="008D06CC">
      <w:pPr>
        <w:rPr>
          <w:noProof/>
        </w:rPr>
      </w:pPr>
      <w:r w:rsidRPr="008D06CC">
        <w:rPr>
          <w:rFonts w:cstheme="minorHAnsi"/>
          <w:noProof/>
        </w:rPr>
        <w:drawing>
          <wp:anchor distT="0" distB="0" distL="114300" distR="114300" simplePos="0" relativeHeight="251669504" behindDoc="0" locked="0" layoutInCell="1" allowOverlap="1" wp14:anchorId="29A2ABB9" wp14:editId="60A2A18F">
            <wp:simplePos x="0" y="0"/>
            <wp:positionH relativeFrom="margin">
              <wp:align>right</wp:align>
            </wp:positionH>
            <wp:positionV relativeFrom="margin">
              <wp:posOffset>-38735</wp:posOffset>
            </wp:positionV>
            <wp:extent cx="2529015" cy="2514600"/>
            <wp:effectExtent l="0" t="0" r="5080" b="0"/>
            <wp:wrapNone/>
            <wp:docPr id="6" name="Picture 6" descr="https://curriculum.gov.bc.ca/sites/curriculum.gov.bc.ca/files/pictures/curriculu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rriculum.gov.bc.ca/sites/curriculum.gov.bc.ca/files/pictures/curriculum_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01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4039213" wp14:editId="4807D59E">
            <wp:simplePos x="0" y="0"/>
            <wp:positionH relativeFrom="margin">
              <wp:align>left</wp:align>
            </wp:positionH>
            <wp:positionV relativeFrom="paragraph">
              <wp:posOffset>38100</wp:posOffset>
            </wp:positionV>
            <wp:extent cx="2552700" cy="857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_barsby_5.png"/>
                    <pic:cNvPicPr/>
                  </pic:nvPicPr>
                  <pic:blipFill>
                    <a:blip r:embed="rId9">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552700" cy="857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6F9AEBD5" wp14:editId="255637A0">
                <wp:simplePos x="0" y="0"/>
                <wp:positionH relativeFrom="margin">
                  <wp:align>center</wp:align>
                </wp:positionH>
                <wp:positionV relativeFrom="paragraph">
                  <wp:posOffset>0</wp:posOffset>
                </wp:positionV>
                <wp:extent cx="2188845" cy="3810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81000"/>
                        </a:xfrm>
                        <a:prstGeom prst="rect">
                          <a:avLst/>
                        </a:prstGeom>
                        <a:solidFill>
                          <a:srgbClr val="FFFFFF"/>
                        </a:solidFill>
                        <a:ln w="12700">
                          <a:solidFill>
                            <a:srgbClr val="000000"/>
                          </a:solidFill>
                          <a:miter lim="800000"/>
                          <a:headEnd/>
                          <a:tailEnd/>
                        </a:ln>
                      </wps:spPr>
                      <wps:txbx>
                        <w:txbxContent>
                          <w:p w:rsidR="0013128A" w:rsidRPr="00E20AAC" w:rsidRDefault="0013128A" w:rsidP="008D06CC">
                            <w:pPr>
                              <w:jc w:val="center"/>
                              <w:rPr>
                                <w:b/>
                                <w:sz w:val="32"/>
                              </w:rPr>
                            </w:pPr>
                            <w:r w:rsidRPr="00E20AAC">
                              <w:rPr>
                                <w:b/>
                                <w:sz w:val="32"/>
                              </w:rPr>
                              <w:t>COURSE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AEBD5" id="_x0000_t202" coordsize="21600,21600" o:spt="202" path="m,l,21600r21600,l21600,xe">
                <v:stroke joinstyle="miter"/>
                <v:path gradientshapeok="t" o:connecttype="rect"/>
              </v:shapetype>
              <v:shape id="Text Box 2" o:spid="_x0000_s1026" type="#_x0000_t202" style="position:absolute;margin-left:0;margin-top:0;width:172.35pt;height:30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hAJQIAAEcEAAAOAAAAZHJzL2Uyb0RvYy54bWysU9uO0zAQfUfiHyy/01zo0hA1XS1dipCW&#10;i7TLB7iO01jYHmO7TcrXM3a63bJIPCDyEHk84zNnzswsr0etyEE4L8E0tJjllAjDoZVm19BvD5tX&#10;FSU+MNMyBUY09Cg8vV69fLEcbC1K6EG1whEEMb4ebEP7EGydZZ73QjM/AysMOjtwmgU03S5rHRsQ&#10;XauszPM32QCutQ648B5vbycnXSX8rhM8fOk6LwJRDUVuIf1d+m/jP1stWb1zzPaSn2iwf2ChmTSY&#10;9Ax1ywIjeyf/gNKSO/DQhRkHnUHXSS5SDVhNkT+r5r5nVqRaUBxvzzL5/wfLPx++OiLbhpbFghLD&#10;NDbpQYyBvIORlFGfwfoaw+4tBoYRr7HPqVZv74B/98TAumdmJ26cg6EXrEV+RXyZXTydcHwE2Q6f&#10;oMU0bB8gAY2d01E8lIMgOvbpeO5NpMLxsiyqqppfUcLR97oq8jw1L2P142vrfPggQJN4aKjD3id0&#10;drjzIbJh9WNITOZByXYjlUqG223XypEDwznZpC8V8CxMGTJgbeUCk/8dA+k9MfwtlZYBJ15J3dDq&#10;HMTqqNt706Z5DEyq6YyclTkJGbWbVAzjdjw1ZgvtESV1ME02biIeenA/KRlwqhvqf+yZE5Sojwbb&#10;8raYz+MaJGN+tSjRcJee7aWHGY5QDQ2UTMd1SKsTSzdwg+3rZFI29nlicuKK05oEP21WXIdLO0U9&#10;7f/qFwAAAP//AwBQSwMEFAAGAAgAAAAhABcXcDHeAAAABAEAAA8AAABkcnMvZG93bnJldi54bWxM&#10;j0FLw0AQhe9C/8MyBS9id9VSS8ymiLaIl0JrQbxNs9MkNDsbs5s0/feuXuxl4PEe732TLgZbi55a&#10;XznWcDdRIIhzZyouNOw+VrdzED4gG6wdk4YzeVhko6sUE+NOvKF+GwoRS9gnqKEMoUmk9HlJFv3E&#10;NcTRO7jWYoiyLaRp8RTLbS3vlZpJixXHhRIbeikpP247q2F9/uTvt04d+vdm/rU7rpevq5ul1tfj&#10;4fkJRKAh/IfhFz+iQxaZ9q5j40WtIT4S/m70HqbTRxB7DTOlQGapvITPfgAAAP//AwBQSwECLQAU&#10;AAYACAAAACEAtoM4kv4AAADhAQAAEwAAAAAAAAAAAAAAAAAAAAAAW0NvbnRlbnRfVHlwZXNdLnht&#10;bFBLAQItABQABgAIAAAAIQA4/SH/1gAAAJQBAAALAAAAAAAAAAAAAAAAAC8BAABfcmVscy8ucmVs&#10;c1BLAQItABQABgAIAAAAIQCpvvhAJQIAAEcEAAAOAAAAAAAAAAAAAAAAAC4CAABkcnMvZTJvRG9j&#10;LnhtbFBLAQItABQABgAIAAAAIQAXF3Ax3gAAAAQBAAAPAAAAAAAAAAAAAAAAAH8EAABkcnMvZG93&#10;bnJldi54bWxQSwUGAAAAAAQABADzAAAAigUAAAAA&#10;" strokeweight="1pt">
                <v:textbox>
                  <w:txbxContent>
                    <w:p w:rsidR="0013128A" w:rsidRPr="00E20AAC" w:rsidRDefault="0013128A" w:rsidP="008D06CC">
                      <w:pPr>
                        <w:jc w:val="center"/>
                        <w:rPr>
                          <w:b/>
                          <w:sz w:val="32"/>
                        </w:rPr>
                      </w:pPr>
                      <w:r w:rsidRPr="00E20AAC">
                        <w:rPr>
                          <w:b/>
                          <w:sz w:val="32"/>
                        </w:rPr>
                        <w:t>COURSE OUTLINE</w:t>
                      </w:r>
                    </w:p>
                  </w:txbxContent>
                </v:textbox>
                <w10:wrap type="square" anchorx="margin"/>
              </v:shape>
            </w:pict>
          </mc:Fallback>
        </mc:AlternateContent>
      </w:r>
    </w:p>
    <w:p w:rsidR="003C7E52" w:rsidRDefault="003C7E52" w:rsidP="00EE1444">
      <w:pPr>
        <w:rPr>
          <w:rFonts w:cstheme="minorHAnsi"/>
          <w:noProof/>
        </w:rPr>
      </w:pPr>
    </w:p>
    <w:p w:rsidR="008D06CC" w:rsidRPr="008D06CC" w:rsidRDefault="008D06CC" w:rsidP="00EE1444">
      <w:pPr>
        <w:rPr>
          <w:rFonts w:cstheme="minorHAnsi"/>
          <w:noProof/>
        </w:rPr>
      </w:pPr>
    </w:p>
    <w:p w:rsidR="008D06CC" w:rsidRDefault="008D06CC" w:rsidP="0035099F">
      <w:pPr>
        <w:spacing w:after="0" w:line="240" w:lineRule="auto"/>
        <w:rPr>
          <w:rFonts w:cstheme="minorHAnsi"/>
          <w:b/>
          <w:sz w:val="28"/>
          <w:szCs w:val="26"/>
        </w:rPr>
      </w:pPr>
      <w:r>
        <w:rPr>
          <w:rFonts w:cstheme="minorHAnsi"/>
          <w:b/>
          <w:sz w:val="26"/>
          <w:szCs w:val="26"/>
        </w:rPr>
        <w:t xml:space="preserve">Course:  </w:t>
      </w:r>
      <w:r>
        <w:rPr>
          <w:rFonts w:cstheme="minorHAnsi"/>
          <w:b/>
          <w:sz w:val="26"/>
          <w:szCs w:val="26"/>
        </w:rPr>
        <w:tab/>
      </w:r>
      <w:r>
        <w:rPr>
          <w:rFonts w:cstheme="minorHAnsi"/>
          <w:b/>
          <w:sz w:val="26"/>
          <w:szCs w:val="26"/>
        </w:rPr>
        <w:tab/>
      </w:r>
      <w:r>
        <w:rPr>
          <w:rFonts w:cstheme="minorHAnsi"/>
          <w:b/>
          <w:sz w:val="26"/>
          <w:szCs w:val="26"/>
        </w:rPr>
        <w:tab/>
      </w:r>
      <w:r>
        <w:rPr>
          <w:rFonts w:cstheme="minorHAnsi"/>
          <w:b/>
          <w:sz w:val="28"/>
          <w:szCs w:val="26"/>
        </w:rPr>
        <w:t>Physical a</w:t>
      </w:r>
      <w:r w:rsidRPr="008D06CC">
        <w:rPr>
          <w:rFonts w:cstheme="minorHAnsi"/>
          <w:b/>
          <w:sz w:val="28"/>
          <w:szCs w:val="26"/>
        </w:rPr>
        <w:t>nd Health</w:t>
      </w:r>
    </w:p>
    <w:p w:rsidR="00A25166" w:rsidRPr="008D06CC" w:rsidRDefault="008D06CC" w:rsidP="0035099F">
      <w:pPr>
        <w:spacing w:after="0" w:line="240" w:lineRule="auto"/>
        <w:rPr>
          <w:rFonts w:cstheme="minorHAnsi"/>
          <w:b/>
          <w:sz w:val="28"/>
          <w:szCs w:val="26"/>
        </w:rPr>
      </w:pPr>
      <w:r>
        <w:rPr>
          <w:rFonts w:cstheme="minorHAnsi"/>
          <w:b/>
          <w:sz w:val="28"/>
          <w:szCs w:val="26"/>
        </w:rPr>
        <w:t xml:space="preserve"> </w:t>
      </w:r>
      <w:r>
        <w:rPr>
          <w:rFonts w:cstheme="minorHAnsi"/>
          <w:b/>
          <w:sz w:val="28"/>
          <w:szCs w:val="26"/>
        </w:rPr>
        <w:tab/>
      </w:r>
      <w:r>
        <w:rPr>
          <w:rFonts w:cstheme="minorHAnsi"/>
          <w:b/>
          <w:sz w:val="28"/>
          <w:szCs w:val="26"/>
        </w:rPr>
        <w:tab/>
      </w:r>
      <w:r>
        <w:rPr>
          <w:rFonts w:cstheme="minorHAnsi"/>
          <w:b/>
          <w:sz w:val="28"/>
          <w:szCs w:val="26"/>
        </w:rPr>
        <w:tab/>
      </w:r>
      <w:r>
        <w:rPr>
          <w:rFonts w:cstheme="minorHAnsi"/>
          <w:b/>
          <w:sz w:val="28"/>
          <w:szCs w:val="26"/>
        </w:rPr>
        <w:tab/>
      </w:r>
      <w:r w:rsidRPr="008D06CC">
        <w:rPr>
          <w:rFonts w:cstheme="minorHAnsi"/>
          <w:b/>
          <w:sz w:val="28"/>
          <w:szCs w:val="26"/>
        </w:rPr>
        <w:t>Education 10</w:t>
      </w:r>
    </w:p>
    <w:p w:rsidR="00AE0332" w:rsidRPr="008D06CC" w:rsidRDefault="00AE0332" w:rsidP="0035099F">
      <w:pPr>
        <w:spacing w:after="0" w:line="240" w:lineRule="auto"/>
        <w:rPr>
          <w:rFonts w:cstheme="minorHAnsi"/>
          <w:b/>
          <w:sz w:val="28"/>
          <w:szCs w:val="26"/>
        </w:rPr>
      </w:pPr>
    </w:p>
    <w:p w:rsidR="00DB06BE" w:rsidRPr="008D06CC" w:rsidRDefault="00DB06BE" w:rsidP="00DB06BE">
      <w:pPr>
        <w:rPr>
          <w:rFonts w:cstheme="minorHAnsi"/>
          <w:b/>
          <w:sz w:val="26"/>
          <w:szCs w:val="26"/>
        </w:rPr>
      </w:pPr>
      <w:r w:rsidRPr="008D06CC">
        <w:rPr>
          <w:rFonts w:cstheme="minorHAnsi"/>
          <w:b/>
          <w:sz w:val="26"/>
          <w:szCs w:val="26"/>
        </w:rPr>
        <w:t>Teacher:</w:t>
      </w:r>
      <w:r w:rsidRPr="008D06CC">
        <w:rPr>
          <w:rFonts w:cstheme="minorHAnsi"/>
          <w:b/>
          <w:sz w:val="26"/>
          <w:szCs w:val="26"/>
        </w:rPr>
        <w:tab/>
      </w:r>
      <w:r w:rsidRPr="008D06CC">
        <w:rPr>
          <w:rFonts w:cstheme="minorHAnsi"/>
          <w:b/>
          <w:sz w:val="26"/>
          <w:szCs w:val="26"/>
        </w:rPr>
        <w:tab/>
      </w:r>
      <w:r w:rsidRPr="008D06CC">
        <w:rPr>
          <w:rFonts w:cstheme="minorHAnsi"/>
          <w:b/>
          <w:sz w:val="26"/>
          <w:szCs w:val="26"/>
        </w:rPr>
        <w:tab/>
      </w:r>
      <w:r w:rsidR="008D06CC" w:rsidRPr="008D06CC">
        <w:rPr>
          <w:rFonts w:cstheme="minorHAnsi"/>
          <w:b/>
          <w:sz w:val="26"/>
          <w:szCs w:val="26"/>
        </w:rPr>
        <w:t>Mrs. J. MacDonald</w:t>
      </w:r>
    </w:p>
    <w:p w:rsidR="00DB06BE" w:rsidRPr="008D06CC" w:rsidRDefault="00DB06BE" w:rsidP="00DB06BE">
      <w:pPr>
        <w:rPr>
          <w:rFonts w:cstheme="minorHAnsi"/>
          <w:b/>
          <w:sz w:val="26"/>
          <w:szCs w:val="26"/>
        </w:rPr>
      </w:pPr>
      <w:r w:rsidRPr="008D06CC">
        <w:rPr>
          <w:rFonts w:cstheme="minorHAnsi"/>
          <w:b/>
          <w:sz w:val="26"/>
          <w:szCs w:val="26"/>
        </w:rPr>
        <w:t xml:space="preserve">Contact Information:   </w:t>
      </w:r>
      <w:r w:rsidRPr="008D06CC">
        <w:rPr>
          <w:rFonts w:cstheme="minorHAnsi"/>
          <w:b/>
          <w:sz w:val="26"/>
          <w:szCs w:val="26"/>
        </w:rPr>
        <w:tab/>
      </w:r>
      <w:hyperlink r:id="rId10" w:history="1">
        <w:r w:rsidR="0013128A" w:rsidRPr="0041084F">
          <w:rPr>
            <w:rStyle w:val="Hyperlink"/>
            <w:rFonts w:cstheme="minorHAnsi"/>
            <w:b/>
            <w:sz w:val="26"/>
            <w:szCs w:val="26"/>
          </w:rPr>
          <w:t>jenn.macdonald@sd68.bc.ca</w:t>
        </w:r>
      </w:hyperlink>
      <w:r w:rsidR="0013128A">
        <w:rPr>
          <w:rStyle w:val="Hyperlink"/>
          <w:rFonts w:cstheme="minorHAnsi"/>
          <w:b/>
          <w:color w:val="auto"/>
          <w:sz w:val="26"/>
          <w:szCs w:val="26"/>
        </w:rPr>
        <w:t xml:space="preserve"> </w:t>
      </w:r>
      <w:r w:rsidR="006A2700" w:rsidRPr="008D06CC">
        <w:rPr>
          <w:rFonts w:cstheme="minorHAnsi"/>
          <w:b/>
          <w:sz w:val="26"/>
          <w:szCs w:val="26"/>
        </w:rPr>
        <w:tab/>
      </w:r>
    </w:p>
    <w:p w:rsidR="00095358" w:rsidRPr="008D06CC" w:rsidRDefault="00095358" w:rsidP="00DB06BE">
      <w:pPr>
        <w:rPr>
          <w:rFonts w:cstheme="minorHAnsi"/>
          <w:b/>
          <w:sz w:val="26"/>
          <w:szCs w:val="26"/>
        </w:rPr>
      </w:pPr>
      <w:r w:rsidRPr="008D06CC">
        <w:rPr>
          <w:rFonts w:cstheme="minorHAnsi"/>
          <w:b/>
          <w:sz w:val="26"/>
          <w:szCs w:val="26"/>
        </w:rPr>
        <w:t xml:space="preserve">Room: </w:t>
      </w:r>
      <w:r w:rsidR="0035099F" w:rsidRPr="008D06CC">
        <w:rPr>
          <w:rFonts w:cstheme="minorHAnsi"/>
          <w:b/>
          <w:sz w:val="26"/>
          <w:szCs w:val="26"/>
        </w:rPr>
        <w:tab/>
      </w:r>
      <w:r w:rsidR="0035099F" w:rsidRPr="008D06CC">
        <w:rPr>
          <w:rFonts w:cstheme="minorHAnsi"/>
          <w:b/>
          <w:sz w:val="26"/>
          <w:szCs w:val="26"/>
        </w:rPr>
        <w:tab/>
      </w:r>
      <w:r w:rsidR="0035099F" w:rsidRPr="008D06CC">
        <w:rPr>
          <w:rFonts w:cstheme="minorHAnsi"/>
          <w:b/>
          <w:sz w:val="26"/>
          <w:szCs w:val="26"/>
        </w:rPr>
        <w:tab/>
        <w:t>Gym</w:t>
      </w:r>
    </w:p>
    <w:p w:rsidR="00477AB1" w:rsidRPr="008D06CC" w:rsidRDefault="0013128A">
      <w:pPr>
        <w:rPr>
          <w:rFonts w:cstheme="minorHAnsi"/>
          <w:b/>
          <w:sz w:val="24"/>
          <w:szCs w:val="24"/>
        </w:rPr>
      </w:pPr>
      <w:r>
        <w:rPr>
          <w:rFonts w:cstheme="minorHAnsi"/>
          <w:b/>
          <w:sz w:val="28"/>
          <w:szCs w:val="28"/>
        </w:rPr>
        <w:pict>
          <v:rect id="_x0000_i1025" style="width:486pt;height:1.5pt" o:hrstd="t" o:hrnoshade="t" o:hr="t" fillcolor="black [3213]" stroked="f"/>
        </w:pict>
      </w:r>
      <w:r w:rsidR="00261039" w:rsidRPr="008D06CC">
        <w:rPr>
          <w:rFonts w:cstheme="minorHAnsi"/>
          <w:b/>
          <w:sz w:val="24"/>
          <w:szCs w:val="24"/>
        </w:rPr>
        <w:t>R</w:t>
      </w:r>
      <w:r w:rsidR="00477AB1" w:rsidRPr="008D06CC">
        <w:rPr>
          <w:rFonts w:cstheme="minorHAnsi"/>
          <w:b/>
          <w:sz w:val="24"/>
          <w:szCs w:val="24"/>
        </w:rPr>
        <w:t xml:space="preserve">eporting Procedure: </w:t>
      </w:r>
    </w:p>
    <w:p w:rsidR="00477AB1" w:rsidRPr="008D06CC" w:rsidRDefault="00477AB1" w:rsidP="00895975">
      <w:pPr>
        <w:pStyle w:val="ListParagraph"/>
        <w:numPr>
          <w:ilvl w:val="0"/>
          <w:numId w:val="5"/>
        </w:numPr>
        <w:spacing w:after="0"/>
        <w:rPr>
          <w:rFonts w:cstheme="minorHAnsi"/>
          <w:sz w:val="22"/>
          <w:szCs w:val="22"/>
        </w:rPr>
      </w:pPr>
      <w:r w:rsidRPr="008D06CC">
        <w:rPr>
          <w:rFonts w:cstheme="minorHAnsi"/>
          <w:sz w:val="22"/>
          <w:szCs w:val="22"/>
        </w:rPr>
        <w:t xml:space="preserve">Ongoing </w:t>
      </w:r>
      <w:r w:rsidR="006E55E8" w:rsidRPr="008D06CC">
        <w:rPr>
          <w:rFonts w:cstheme="minorHAnsi"/>
          <w:sz w:val="22"/>
          <w:szCs w:val="22"/>
        </w:rPr>
        <w:t xml:space="preserve">progress is available on </w:t>
      </w:r>
      <w:r w:rsidR="008D06CC">
        <w:rPr>
          <w:rFonts w:cstheme="minorHAnsi"/>
          <w:sz w:val="22"/>
          <w:szCs w:val="22"/>
        </w:rPr>
        <w:t>Google</w:t>
      </w:r>
      <w:r w:rsidR="001B0F83">
        <w:rPr>
          <w:rFonts w:cstheme="minorHAnsi"/>
          <w:sz w:val="22"/>
          <w:szCs w:val="22"/>
        </w:rPr>
        <w:t xml:space="preserve"> Classroom (course code: </w:t>
      </w:r>
      <w:r w:rsidR="001B0F83" w:rsidRPr="001B0F83">
        <w:rPr>
          <w:rFonts w:cstheme="minorHAnsi"/>
          <w:sz w:val="22"/>
          <w:szCs w:val="22"/>
        </w:rPr>
        <w:t>xkwxjh6</w:t>
      </w:r>
      <w:r w:rsidR="008D06CC" w:rsidRPr="001B0F83">
        <w:rPr>
          <w:rFonts w:cstheme="minorHAnsi"/>
          <w:sz w:val="22"/>
          <w:szCs w:val="22"/>
        </w:rPr>
        <w:t>)</w:t>
      </w:r>
    </w:p>
    <w:p w:rsidR="006E55E8" w:rsidRPr="008D06CC" w:rsidRDefault="008D06CC" w:rsidP="008D06CC">
      <w:pPr>
        <w:pStyle w:val="ListParagraph"/>
        <w:numPr>
          <w:ilvl w:val="0"/>
          <w:numId w:val="5"/>
        </w:numPr>
        <w:spacing w:after="0"/>
        <w:rPr>
          <w:rFonts w:cstheme="minorHAnsi"/>
          <w:sz w:val="22"/>
          <w:szCs w:val="22"/>
        </w:rPr>
      </w:pPr>
      <w:r>
        <w:rPr>
          <w:rFonts w:cstheme="minorHAnsi"/>
          <w:sz w:val="22"/>
          <w:szCs w:val="22"/>
        </w:rPr>
        <w:t>There will be two term marks, two interim reports and a final mark for the course</w:t>
      </w:r>
    </w:p>
    <w:p w:rsidR="003A23A4" w:rsidRPr="008D06CC" w:rsidRDefault="00110658" w:rsidP="008D06CC">
      <w:pPr>
        <w:pStyle w:val="ListParagraph"/>
        <w:spacing w:after="0" w:line="240" w:lineRule="auto"/>
        <w:ind w:left="0"/>
        <w:rPr>
          <w:rFonts w:cstheme="minorHAnsi"/>
          <w:b/>
          <w:sz w:val="22"/>
          <w:szCs w:val="22"/>
        </w:rPr>
      </w:pPr>
      <w:r w:rsidRPr="008D06CC">
        <w:rPr>
          <w:rFonts w:cstheme="minorHAnsi"/>
          <w:sz w:val="10"/>
          <w:szCs w:val="22"/>
        </w:rPr>
        <w:t xml:space="preserve"> </w:t>
      </w:r>
      <w:r w:rsidR="0013128A">
        <w:rPr>
          <w:rFonts w:cstheme="minorHAnsi"/>
          <w:b/>
          <w:sz w:val="22"/>
          <w:szCs w:val="22"/>
        </w:rPr>
        <w:pict>
          <v:rect id="_x0000_i1026" style="width:486pt;height:1.5pt" o:hrstd="t" o:hrnoshade="t" o:hr="t" fillcolor="black [3213]" stroked="f"/>
        </w:pict>
      </w:r>
    </w:p>
    <w:p w:rsidR="008D06CC" w:rsidRPr="008D06CC" w:rsidRDefault="008D06CC" w:rsidP="008D06CC">
      <w:pPr>
        <w:spacing w:after="0"/>
        <w:rPr>
          <w:rFonts w:cstheme="minorHAnsi"/>
          <w:b/>
          <w:sz w:val="12"/>
          <w:szCs w:val="28"/>
        </w:rPr>
      </w:pPr>
    </w:p>
    <w:p w:rsidR="003A23A4" w:rsidRPr="008D06CC" w:rsidRDefault="003A23A4" w:rsidP="003A23A4">
      <w:pPr>
        <w:rPr>
          <w:rFonts w:cstheme="minorHAnsi"/>
          <w:b/>
          <w:sz w:val="24"/>
          <w:szCs w:val="28"/>
        </w:rPr>
      </w:pPr>
      <w:r w:rsidRPr="008D06CC">
        <w:rPr>
          <w:rFonts w:cstheme="minorHAnsi"/>
          <w:b/>
          <w:sz w:val="24"/>
          <w:szCs w:val="28"/>
        </w:rPr>
        <w:t xml:space="preserve">Assessment: </w:t>
      </w:r>
    </w:p>
    <w:p w:rsidR="006A2700" w:rsidRPr="008D06CC" w:rsidRDefault="0035099F" w:rsidP="0035099F">
      <w:pPr>
        <w:pStyle w:val="ListParagraph"/>
        <w:numPr>
          <w:ilvl w:val="0"/>
          <w:numId w:val="5"/>
        </w:numPr>
        <w:rPr>
          <w:rFonts w:cstheme="minorHAnsi"/>
        </w:rPr>
      </w:pPr>
      <w:r w:rsidRPr="008D06CC">
        <w:rPr>
          <w:rFonts w:cstheme="minorHAnsi"/>
        </w:rPr>
        <w:t>Will be formative and summative throughout the semester</w:t>
      </w:r>
    </w:p>
    <w:p w:rsidR="0035099F" w:rsidRPr="008D06CC" w:rsidRDefault="0035099F" w:rsidP="0035099F">
      <w:pPr>
        <w:pStyle w:val="ListParagraph"/>
        <w:numPr>
          <w:ilvl w:val="0"/>
          <w:numId w:val="5"/>
        </w:numPr>
        <w:spacing w:after="0" w:line="240" w:lineRule="auto"/>
        <w:rPr>
          <w:rFonts w:cstheme="minorHAnsi"/>
        </w:rPr>
      </w:pPr>
      <w:r w:rsidRPr="008D06CC">
        <w:rPr>
          <w:rFonts w:cstheme="minorHAnsi"/>
        </w:rPr>
        <w:t>Physical Fitness will be monitored and measured three times during the semester, along with skill development, participation; in sport specific activities and fitness activities, and personal responsibility; understanding mental health, and healthy choices and how they impact one’s overall general health</w:t>
      </w:r>
    </w:p>
    <w:p w:rsidR="0035099F" w:rsidRDefault="0035099F" w:rsidP="0035099F">
      <w:pPr>
        <w:pStyle w:val="ListParagraph"/>
        <w:spacing w:after="0" w:line="240" w:lineRule="auto"/>
        <w:ind w:left="1080"/>
        <w:rPr>
          <w:rFonts w:cstheme="minorHAnsi"/>
          <w:sz w:val="20"/>
          <w:szCs w:val="20"/>
        </w:rPr>
      </w:pPr>
    </w:p>
    <w:p w:rsidR="008D06CC" w:rsidRPr="008D06CC" w:rsidRDefault="008D06CC" w:rsidP="0035099F">
      <w:pPr>
        <w:pStyle w:val="ListParagraph"/>
        <w:spacing w:after="0" w:line="240" w:lineRule="auto"/>
        <w:ind w:left="1080"/>
        <w:rPr>
          <w:rFonts w:cstheme="minorHAnsi"/>
          <w:sz w:val="20"/>
          <w:szCs w:val="20"/>
        </w:rPr>
      </w:pPr>
    </w:p>
    <w:p w:rsidR="009C53B8" w:rsidRPr="008D06CC" w:rsidRDefault="006A2700" w:rsidP="00477AB1">
      <w:pPr>
        <w:rPr>
          <w:rFonts w:cstheme="minorHAnsi"/>
          <w:b/>
          <w:sz w:val="24"/>
          <w:szCs w:val="24"/>
        </w:rPr>
      </w:pPr>
      <w:r w:rsidRPr="008D06CC">
        <w:rPr>
          <w:rFonts w:cstheme="minorHAnsi"/>
          <w:b/>
          <w:sz w:val="24"/>
          <w:szCs w:val="24"/>
        </w:rPr>
        <w:t>B</w:t>
      </w:r>
      <w:r w:rsidR="00895975" w:rsidRPr="008D06CC">
        <w:rPr>
          <w:rFonts w:cstheme="minorHAnsi"/>
          <w:b/>
          <w:sz w:val="24"/>
          <w:szCs w:val="24"/>
        </w:rPr>
        <w:t>IG IDEAS</w:t>
      </w:r>
      <w:r w:rsidR="005E36AC" w:rsidRPr="008D06CC">
        <w:rPr>
          <w:rFonts w:cstheme="minorHAnsi"/>
          <w:b/>
          <w:sz w:val="24"/>
          <w:szCs w:val="24"/>
        </w:rPr>
        <w:t xml:space="preserve">: </w:t>
      </w:r>
      <w:r w:rsidR="00895975" w:rsidRPr="008D06CC">
        <w:rPr>
          <w:rFonts w:cstheme="minorHAnsi"/>
          <w:i/>
          <w:sz w:val="24"/>
          <w:szCs w:val="24"/>
        </w:rPr>
        <w:t xml:space="preserve">Students are expected </w:t>
      </w:r>
      <w:r w:rsidR="00895975" w:rsidRPr="008D06CC">
        <w:rPr>
          <w:rFonts w:cstheme="minorHAnsi"/>
          <w:b/>
          <w:i/>
          <w:sz w:val="24"/>
          <w:szCs w:val="24"/>
        </w:rPr>
        <w:t xml:space="preserve">to </w:t>
      </w:r>
      <w:r w:rsidR="0030231B" w:rsidRPr="008D06CC">
        <w:rPr>
          <w:rFonts w:cstheme="minorHAnsi"/>
          <w:b/>
          <w:i/>
          <w:sz w:val="24"/>
          <w:szCs w:val="24"/>
        </w:rPr>
        <w:t>understand</w:t>
      </w:r>
      <w:r w:rsidR="00895975" w:rsidRPr="008D06CC">
        <w:rPr>
          <w:rFonts w:cstheme="minorHAnsi"/>
          <w:i/>
          <w:sz w:val="24"/>
          <w:szCs w:val="24"/>
        </w:rPr>
        <w:t xml:space="preserve"> the following</w:t>
      </w:r>
      <w:r w:rsidR="00895975" w:rsidRPr="008D06CC">
        <w:rPr>
          <w:rFonts w:cstheme="minorHAnsi"/>
          <w:b/>
          <w:sz w:val="24"/>
          <w:szCs w:val="24"/>
        </w:rPr>
        <w:t>:</w:t>
      </w:r>
    </w:p>
    <w:p w:rsidR="00D923A0" w:rsidRPr="008D06CC" w:rsidRDefault="00233CE6" w:rsidP="0014204F">
      <w:pPr>
        <w:pStyle w:val="ListParagraph"/>
        <w:numPr>
          <w:ilvl w:val="0"/>
          <w:numId w:val="1"/>
        </w:numPr>
        <w:rPr>
          <w:rFonts w:cstheme="minorHAnsi"/>
        </w:rPr>
      </w:pPr>
      <w:r w:rsidRPr="008D06CC">
        <w:rPr>
          <w:rFonts w:cstheme="minorHAnsi"/>
        </w:rPr>
        <w:t>Understanding our, strengths, weaknesses, and personal preferences helps us plan and achieve our goals.</w:t>
      </w:r>
    </w:p>
    <w:p w:rsidR="00D923A0" w:rsidRPr="008D06CC" w:rsidRDefault="00CD7CCE" w:rsidP="0014204F">
      <w:pPr>
        <w:pStyle w:val="ListParagraph"/>
        <w:numPr>
          <w:ilvl w:val="0"/>
          <w:numId w:val="1"/>
        </w:numPr>
        <w:rPr>
          <w:rFonts w:cstheme="minorHAnsi"/>
        </w:rPr>
      </w:pPr>
      <w:r w:rsidRPr="008D06CC">
        <w:rPr>
          <w:rFonts w:cstheme="minorHAnsi"/>
        </w:rPr>
        <w:t>Trying a variety of physical activities can increase our chances of being active throughout our lives.</w:t>
      </w:r>
    </w:p>
    <w:p w:rsidR="00D923A0" w:rsidRPr="008D06CC" w:rsidRDefault="00CD7CCE" w:rsidP="00905733">
      <w:pPr>
        <w:pStyle w:val="ListParagraph"/>
        <w:numPr>
          <w:ilvl w:val="0"/>
          <w:numId w:val="1"/>
        </w:numPr>
        <w:rPr>
          <w:rFonts w:cstheme="minorHAnsi"/>
        </w:rPr>
      </w:pPr>
      <w:r w:rsidRPr="008D06CC">
        <w:rPr>
          <w:rFonts w:cstheme="minorHAnsi"/>
        </w:rPr>
        <w:t>Healthy choices influence, and are influenced by, our physical, emotional, and mental well-being.</w:t>
      </w:r>
    </w:p>
    <w:p w:rsidR="00D923A0" w:rsidRPr="008D06CC" w:rsidRDefault="00CD7CCE" w:rsidP="00905733">
      <w:pPr>
        <w:pStyle w:val="ListParagraph"/>
        <w:numPr>
          <w:ilvl w:val="0"/>
          <w:numId w:val="1"/>
        </w:numPr>
        <w:rPr>
          <w:rFonts w:cstheme="minorHAnsi"/>
        </w:rPr>
      </w:pPr>
      <w:r w:rsidRPr="008D06CC">
        <w:rPr>
          <w:rFonts w:cstheme="minorHAnsi"/>
        </w:rPr>
        <w:t>Personal fitness can be maintained and improved through regular participation in physical activities.</w:t>
      </w:r>
    </w:p>
    <w:p w:rsidR="00CD7CCE" w:rsidRDefault="00CD7CCE" w:rsidP="00905733">
      <w:pPr>
        <w:pStyle w:val="ListParagraph"/>
        <w:numPr>
          <w:ilvl w:val="0"/>
          <w:numId w:val="1"/>
        </w:numPr>
        <w:rPr>
          <w:rFonts w:cstheme="minorHAnsi"/>
        </w:rPr>
      </w:pPr>
      <w:r w:rsidRPr="008D06CC">
        <w:rPr>
          <w:rFonts w:cstheme="minorHAnsi"/>
        </w:rPr>
        <w:t>Understanding the factors that influence our health empowers us to take action to improve it.</w:t>
      </w:r>
    </w:p>
    <w:p w:rsidR="008D06CC" w:rsidRPr="008D06CC" w:rsidRDefault="008D06CC" w:rsidP="008D06CC">
      <w:pPr>
        <w:pStyle w:val="ListParagraph"/>
        <w:rPr>
          <w:rFonts w:cstheme="minorHAnsi"/>
        </w:rPr>
      </w:pPr>
    </w:p>
    <w:p w:rsidR="006774A2" w:rsidRPr="008D06CC" w:rsidRDefault="00895975" w:rsidP="006774A2">
      <w:pPr>
        <w:rPr>
          <w:rFonts w:cstheme="minorHAnsi"/>
          <w:b/>
          <w:sz w:val="24"/>
          <w:szCs w:val="24"/>
        </w:rPr>
      </w:pPr>
      <w:r w:rsidRPr="008D06CC">
        <w:rPr>
          <w:rFonts w:cstheme="minorHAnsi"/>
          <w:b/>
          <w:sz w:val="24"/>
          <w:szCs w:val="24"/>
        </w:rPr>
        <w:t xml:space="preserve">CURRICULAR COMPETENCIES: </w:t>
      </w:r>
      <w:r w:rsidRPr="008D06CC">
        <w:rPr>
          <w:rFonts w:cstheme="minorHAnsi"/>
          <w:i/>
          <w:sz w:val="24"/>
          <w:szCs w:val="24"/>
        </w:rPr>
        <w:t xml:space="preserve">Students are expected to be able </w:t>
      </w:r>
      <w:r w:rsidRPr="008D06CC">
        <w:rPr>
          <w:rFonts w:cstheme="minorHAnsi"/>
          <w:b/>
          <w:i/>
          <w:sz w:val="24"/>
          <w:szCs w:val="24"/>
        </w:rPr>
        <w:t>to do</w:t>
      </w:r>
      <w:r w:rsidRPr="008D06CC">
        <w:rPr>
          <w:rFonts w:cstheme="minorHAnsi"/>
          <w:i/>
          <w:sz w:val="24"/>
          <w:szCs w:val="24"/>
        </w:rPr>
        <w:t xml:space="preserve"> the following</w:t>
      </w:r>
      <w:r w:rsidRPr="008D06CC">
        <w:rPr>
          <w:rFonts w:cstheme="minorHAnsi"/>
          <w:b/>
          <w:sz w:val="24"/>
          <w:szCs w:val="24"/>
        </w:rPr>
        <w:t xml:space="preserve">: </w:t>
      </w:r>
    </w:p>
    <w:p w:rsidR="00D923A0" w:rsidRPr="008D06CC" w:rsidRDefault="00D923A0" w:rsidP="00D923A0">
      <w:pPr>
        <w:spacing w:after="60"/>
        <w:jc w:val="both"/>
        <w:rPr>
          <w:rFonts w:cstheme="minorHAnsi"/>
          <w:b/>
          <w:sz w:val="22"/>
          <w:szCs w:val="22"/>
        </w:rPr>
      </w:pPr>
      <w:r w:rsidRPr="008D06CC">
        <w:rPr>
          <w:rFonts w:cstheme="minorHAnsi"/>
          <w:b/>
          <w:sz w:val="22"/>
          <w:szCs w:val="22"/>
        </w:rPr>
        <w:t>Physical literacy</w:t>
      </w:r>
    </w:p>
    <w:p w:rsidR="00D923A0" w:rsidRPr="008D06CC" w:rsidRDefault="00CD7CCE" w:rsidP="008D06CC">
      <w:pPr>
        <w:pStyle w:val="ListParagraph"/>
        <w:numPr>
          <w:ilvl w:val="0"/>
          <w:numId w:val="39"/>
        </w:numPr>
        <w:spacing w:after="40" w:line="276" w:lineRule="auto"/>
        <w:rPr>
          <w:rFonts w:cstheme="minorHAnsi"/>
        </w:rPr>
      </w:pPr>
      <w:r w:rsidRPr="008D06CC">
        <w:rPr>
          <w:rFonts w:cstheme="minorHAnsi"/>
        </w:rPr>
        <w:t>Refine and apply movement skills in a variety of physical activities and environments</w:t>
      </w:r>
    </w:p>
    <w:p w:rsidR="00CD7CCE" w:rsidRPr="008D06CC" w:rsidRDefault="00CD7CCE" w:rsidP="008D06CC">
      <w:pPr>
        <w:pStyle w:val="ListParagraph"/>
        <w:numPr>
          <w:ilvl w:val="0"/>
          <w:numId w:val="39"/>
        </w:numPr>
        <w:spacing w:after="40" w:line="276" w:lineRule="auto"/>
        <w:rPr>
          <w:rFonts w:cstheme="minorHAnsi"/>
        </w:rPr>
      </w:pPr>
      <w:r w:rsidRPr="008D06CC">
        <w:rPr>
          <w:rFonts w:cstheme="minorHAnsi"/>
        </w:rPr>
        <w:t>Apply and refine a variety of movement concepts and strategies in different physical activities</w:t>
      </w:r>
    </w:p>
    <w:p w:rsidR="00CD7CCE" w:rsidRPr="008D06CC" w:rsidRDefault="00CD7CCE" w:rsidP="008D06CC">
      <w:pPr>
        <w:pStyle w:val="ListParagraph"/>
        <w:numPr>
          <w:ilvl w:val="0"/>
          <w:numId w:val="39"/>
        </w:numPr>
        <w:spacing w:after="40" w:line="276" w:lineRule="auto"/>
        <w:rPr>
          <w:rFonts w:cstheme="minorHAnsi"/>
        </w:rPr>
      </w:pPr>
      <w:r w:rsidRPr="008D06CC">
        <w:rPr>
          <w:rFonts w:cstheme="minorHAnsi"/>
        </w:rPr>
        <w:t>Apply methods of monitoring and adjusting exertion levels in physical activity</w:t>
      </w:r>
    </w:p>
    <w:p w:rsidR="00AE0332" w:rsidRPr="008D06CC" w:rsidRDefault="00CD7CCE" w:rsidP="008D06CC">
      <w:pPr>
        <w:pStyle w:val="ListParagraph"/>
        <w:numPr>
          <w:ilvl w:val="0"/>
          <w:numId w:val="39"/>
        </w:numPr>
        <w:spacing w:after="40" w:line="276" w:lineRule="auto"/>
        <w:rPr>
          <w:rFonts w:cstheme="minorHAnsi"/>
        </w:rPr>
      </w:pPr>
      <w:r w:rsidRPr="008D06CC">
        <w:rPr>
          <w:rFonts w:cstheme="minorHAnsi"/>
        </w:rPr>
        <w:t>Demonstrate safety, fair play, and leadership in physical activities</w:t>
      </w:r>
    </w:p>
    <w:p w:rsidR="00D923A0" w:rsidRPr="008D06CC" w:rsidRDefault="00D923A0" w:rsidP="00D923A0">
      <w:pPr>
        <w:spacing w:before="60" w:after="60"/>
        <w:jc w:val="both"/>
        <w:rPr>
          <w:rFonts w:cstheme="minorHAnsi"/>
          <w:b/>
          <w:sz w:val="22"/>
          <w:szCs w:val="22"/>
        </w:rPr>
      </w:pPr>
      <w:r w:rsidRPr="008D06CC">
        <w:rPr>
          <w:rFonts w:cstheme="minorHAnsi"/>
          <w:b/>
          <w:sz w:val="22"/>
          <w:szCs w:val="22"/>
        </w:rPr>
        <w:t>Healthy and active living</w:t>
      </w:r>
    </w:p>
    <w:p w:rsidR="00CD7CCE" w:rsidRPr="008D06CC" w:rsidRDefault="00CD7CCE" w:rsidP="008D06CC">
      <w:pPr>
        <w:pStyle w:val="ListParagraph"/>
        <w:numPr>
          <w:ilvl w:val="0"/>
          <w:numId w:val="40"/>
        </w:numPr>
        <w:spacing w:after="0" w:line="276" w:lineRule="auto"/>
        <w:ind w:left="714" w:hanging="357"/>
        <w:jc w:val="both"/>
        <w:rPr>
          <w:rFonts w:cstheme="minorHAnsi"/>
        </w:rPr>
      </w:pPr>
      <w:r w:rsidRPr="008D06CC">
        <w:rPr>
          <w:rFonts w:cstheme="minorHAnsi"/>
        </w:rPr>
        <w:t>Participate in physical activities designed to enhance and maintain health components of fitness</w:t>
      </w:r>
    </w:p>
    <w:p w:rsidR="00CD7CCE" w:rsidRPr="008D06CC" w:rsidRDefault="00CD7CCE" w:rsidP="008D06CC">
      <w:pPr>
        <w:pStyle w:val="ListParagraph"/>
        <w:numPr>
          <w:ilvl w:val="0"/>
          <w:numId w:val="40"/>
        </w:numPr>
        <w:spacing w:after="0" w:line="276" w:lineRule="auto"/>
        <w:ind w:left="714" w:hanging="357"/>
        <w:jc w:val="both"/>
        <w:rPr>
          <w:rFonts w:cstheme="minorHAnsi"/>
        </w:rPr>
      </w:pPr>
      <w:r w:rsidRPr="008D06CC">
        <w:rPr>
          <w:rFonts w:cstheme="minorHAnsi"/>
        </w:rPr>
        <w:lastRenderedPageBreak/>
        <w:t>Explain how developing competencies in physical activities can increase confidence and encourage lifelong participation in physical activities</w:t>
      </w:r>
    </w:p>
    <w:p w:rsidR="00CD7CCE" w:rsidRPr="008D06CC" w:rsidRDefault="00CD7CCE" w:rsidP="008D06CC">
      <w:pPr>
        <w:pStyle w:val="ListParagraph"/>
        <w:numPr>
          <w:ilvl w:val="0"/>
          <w:numId w:val="40"/>
        </w:numPr>
        <w:spacing w:after="0" w:line="276" w:lineRule="auto"/>
        <w:ind w:left="714" w:hanging="357"/>
        <w:jc w:val="both"/>
        <w:rPr>
          <w:rFonts w:cstheme="minorHAnsi"/>
        </w:rPr>
      </w:pPr>
      <w:r w:rsidRPr="008D06CC">
        <w:rPr>
          <w:rFonts w:cstheme="minorHAnsi"/>
        </w:rPr>
        <w:t>Plan ways t</w:t>
      </w:r>
      <w:r w:rsidR="001B294E" w:rsidRPr="008D06CC">
        <w:rPr>
          <w:rFonts w:cstheme="minorHAnsi"/>
        </w:rPr>
        <w:t>o overcome potential barriers t</w:t>
      </w:r>
      <w:r w:rsidRPr="008D06CC">
        <w:rPr>
          <w:rFonts w:cstheme="minorHAnsi"/>
        </w:rPr>
        <w:t>hat affect participation in physical activities</w:t>
      </w:r>
    </w:p>
    <w:p w:rsidR="00CD7CCE" w:rsidRPr="008D06CC" w:rsidRDefault="00CD7CCE" w:rsidP="008D06CC">
      <w:pPr>
        <w:pStyle w:val="ListParagraph"/>
        <w:numPr>
          <w:ilvl w:val="0"/>
          <w:numId w:val="40"/>
        </w:numPr>
        <w:spacing w:after="0" w:line="276" w:lineRule="auto"/>
        <w:ind w:left="714" w:hanging="357"/>
        <w:jc w:val="both"/>
        <w:rPr>
          <w:rFonts w:cstheme="minorHAnsi"/>
        </w:rPr>
      </w:pPr>
      <w:r w:rsidRPr="008D06CC">
        <w:rPr>
          <w:rFonts w:cstheme="minorHAnsi"/>
        </w:rPr>
        <w:t xml:space="preserve">Critically </w:t>
      </w:r>
      <w:r w:rsidR="001B294E" w:rsidRPr="008D06CC">
        <w:rPr>
          <w:rFonts w:cstheme="minorHAnsi"/>
        </w:rPr>
        <w:t>analyze and explain health</w:t>
      </w:r>
      <w:r w:rsidRPr="008D06CC">
        <w:rPr>
          <w:rFonts w:cstheme="minorHAnsi"/>
        </w:rPr>
        <w:t xml:space="preserve"> messages and investigate their potential </w:t>
      </w:r>
      <w:r w:rsidR="001B294E" w:rsidRPr="008D06CC">
        <w:rPr>
          <w:rFonts w:cstheme="minorHAnsi"/>
        </w:rPr>
        <w:t>influences on he</w:t>
      </w:r>
      <w:r w:rsidRPr="008D06CC">
        <w:rPr>
          <w:rFonts w:cstheme="minorHAnsi"/>
        </w:rPr>
        <w:t>a</w:t>
      </w:r>
      <w:r w:rsidR="001B294E" w:rsidRPr="008D06CC">
        <w:rPr>
          <w:rFonts w:cstheme="minorHAnsi"/>
        </w:rPr>
        <w:t>l</w:t>
      </w:r>
      <w:r w:rsidRPr="008D06CC">
        <w:rPr>
          <w:rFonts w:cstheme="minorHAnsi"/>
        </w:rPr>
        <w:t>th and well being</w:t>
      </w:r>
    </w:p>
    <w:p w:rsidR="001B294E" w:rsidRPr="008D06CC" w:rsidRDefault="001B294E" w:rsidP="008D06CC">
      <w:pPr>
        <w:pStyle w:val="ListParagraph"/>
        <w:numPr>
          <w:ilvl w:val="0"/>
          <w:numId w:val="40"/>
        </w:numPr>
        <w:spacing w:after="0" w:line="276" w:lineRule="auto"/>
        <w:ind w:left="714" w:hanging="357"/>
        <w:jc w:val="both"/>
        <w:rPr>
          <w:rFonts w:cstheme="minorHAnsi"/>
        </w:rPr>
      </w:pPr>
      <w:r w:rsidRPr="008D06CC">
        <w:rPr>
          <w:rFonts w:cstheme="minorHAnsi"/>
        </w:rPr>
        <w:t>Pursue personal healthy-living goals by setting goals, planning how to achieve them, and reflecting on ongoing progress</w:t>
      </w:r>
    </w:p>
    <w:p w:rsidR="001B294E" w:rsidRPr="008D06CC" w:rsidRDefault="001B294E" w:rsidP="008D06CC">
      <w:pPr>
        <w:pStyle w:val="ListParagraph"/>
        <w:numPr>
          <w:ilvl w:val="0"/>
          <w:numId w:val="40"/>
        </w:numPr>
        <w:spacing w:after="0" w:line="276" w:lineRule="auto"/>
        <w:ind w:left="714" w:hanging="357"/>
        <w:jc w:val="both"/>
        <w:rPr>
          <w:rFonts w:cstheme="minorHAnsi"/>
        </w:rPr>
      </w:pPr>
      <w:r w:rsidRPr="008D06CC">
        <w:rPr>
          <w:rFonts w:cstheme="minorHAnsi"/>
        </w:rPr>
        <w:t>Analyze how health-related decisions, such as those related to healthy eating, substance use, and sexual health, support the achievement of personal healthy-living goals</w:t>
      </w:r>
    </w:p>
    <w:p w:rsidR="001B294E" w:rsidRPr="008D06CC" w:rsidRDefault="00D923A0" w:rsidP="001B294E">
      <w:pPr>
        <w:spacing w:before="120" w:after="60"/>
        <w:jc w:val="both"/>
        <w:rPr>
          <w:rFonts w:cstheme="minorHAnsi"/>
          <w:b/>
          <w:sz w:val="22"/>
          <w:szCs w:val="22"/>
        </w:rPr>
      </w:pPr>
      <w:r w:rsidRPr="008D06CC">
        <w:rPr>
          <w:rFonts w:cstheme="minorHAnsi"/>
          <w:b/>
          <w:sz w:val="22"/>
          <w:szCs w:val="22"/>
        </w:rPr>
        <w:t>Social and community health</w:t>
      </w:r>
    </w:p>
    <w:p w:rsidR="001B294E" w:rsidRPr="008D06CC" w:rsidRDefault="001B294E" w:rsidP="008D06CC">
      <w:pPr>
        <w:pStyle w:val="ListParagraph"/>
        <w:numPr>
          <w:ilvl w:val="0"/>
          <w:numId w:val="41"/>
        </w:numPr>
        <w:spacing w:after="0" w:line="276" w:lineRule="auto"/>
        <w:ind w:left="714" w:hanging="357"/>
        <w:jc w:val="both"/>
        <w:rPr>
          <w:rFonts w:cstheme="minorHAnsi"/>
        </w:rPr>
      </w:pPr>
      <w:r w:rsidRPr="008D06CC">
        <w:rPr>
          <w:rFonts w:cstheme="minorHAnsi"/>
        </w:rPr>
        <w:t>Propose strategies for avoiding and/or responding to potentially unsafe, abusive, or exploitative situations</w:t>
      </w:r>
    </w:p>
    <w:p w:rsidR="001B294E" w:rsidRPr="008D06CC" w:rsidRDefault="001B294E" w:rsidP="008D06CC">
      <w:pPr>
        <w:pStyle w:val="ListParagraph"/>
        <w:numPr>
          <w:ilvl w:val="0"/>
          <w:numId w:val="41"/>
        </w:numPr>
        <w:spacing w:after="0" w:line="276" w:lineRule="auto"/>
        <w:ind w:left="714" w:hanging="357"/>
        <w:jc w:val="both"/>
        <w:rPr>
          <w:rFonts w:cstheme="minorHAnsi"/>
        </w:rPr>
      </w:pPr>
      <w:r w:rsidRPr="008D06CC">
        <w:rPr>
          <w:rFonts w:cstheme="minorHAnsi"/>
        </w:rPr>
        <w:t>Analyze strategies for responding to discrimination, stereotyping, and bullying</w:t>
      </w:r>
    </w:p>
    <w:p w:rsidR="001B294E" w:rsidRPr="008D06CC" w:rsidRDefault="001B294E" w:rsidP="008D06CC">
      <w:pPr>
        <w:pStyle w:val="ListParagraph"/>
        <w:numPr>
          <w:ilvl w:val="0"/>
          <w:numId w:val="41"/>
        </w:numPr>
        <w:spacing w:after="0" w:line="276" w:lineRule="auto"/>
        <w:ind w:left="714" w:hanging="357"/>
        <w:rPr>
          <w:rFonts w:cstheme="minorHAnsi"/>
        </w:rPr>
      </w:pPr>
      <w:r w:rsidRPr="008D06CC">
        <w:rPr>
          <w:rFonts w:cstheme="minorHAnsi"/>
        </w:rPr>
        <w:t>Develop skills for maintaining healthy relationships and responding to interpersonal conflict, including communication skills, negotiations strategies, and conflict resolution techniques</w:t>
      </w:r>
    </w:p>
    <w:p w:rsidR="001B294E" w:rsidRPr="008D06CC" w:rsidRDefault="001B294E" w:rsidP="008D06CC">
      <w:pPr>
        <w:pStyle w:val="ListParagraph"/>
        <w:numPr>
          <w:ilvl w:val="0"/>
          <w:numId w:val="41"/>
        </w:numPr>
        <w:spacing w:after="0" w:line="276" w:lineRule="auto"/>
        <w:ind w:left="714" w:hanging="357"/>
        <w:rPr>
          <w:rFonts w:cstheme="minorHAnsi"/>
        </w:rPr>
      </w:pPr>
      <w:r w:rsidRPr="008D06CC">
        <w:rPr>
          <w:rFonts w:cstheme="minorHAnsi"/>
        </w:rPr>
        <w:t>Critically analyze the impacts of technology and other factors on individual and community health</w:t>
      </w:r>
    </w:p>
    <w:p w:rsidR="001B294E" w:rsidRPr="008D06CC" w:rsidRDefault="001B294E" w:rsidP="008D06CC">
      <w:pPr>
        <w:pStyle w:val="ListParagraph"/>
        <w:numPr>
          <w:ilvl w:val="0"/>
          <w:numId w:val="41"/>
        </w:numPr>
        <w:spacing w:after="0" w:line="276" w:lineRule="auto"/>
        <w:ind w:left="714" w:hanging="357"/>
        <w:rPr>
          <w:rFonts w:cstheme="minorHAnsi"/>
        </w:rPr>
      </w:pPr>
      <w:r w:rsidRPr="008D06CC">
        <w:rPr>
          <w:rFonts w:cstheme="minorHAnsi"/>
        </w:rPr>
        <w:t>Create strategies for promoting the health and well-being of the school and community</w:t>
      </w:r>
    </w:p>
    <w:p w:rsidR="00D923A0" w:rsidRPr="008D06CC" w:rsidRDefault="00D923A0" w:rsidP="001B294E">
      <w:pPr>
        <w:spacing w:before="120" w:after="60"/>
        <w:jc w:val="both"/>
        <w:rPr>
          <w:rFonts w:cstheme="minorHAnsi"/>
          <w:b/>
          <w:sz w:val="22"/>
          <w:szCs w:val="22"/>
        </w:rPr>
      </w:pPr>
      <w:r w:rsidRPr="008D06CC">
        <w:rPr>
          <w:rFonts w:cstheme="minorHAnsi"/>
          <w:b/>
          <w:sz w:val="22"/>
          <w:szCs w:val="22"/>
        </w:rPr>
        <w:t>Mental well-being</w:t>
      </w:r>
    </w:p>
    <w:p w:rsidR="001B294E" w:rsidRPr="008D06CC" w:rsidRDefault="001B294E" w:rsidP="008D06CC">
      <w:pPr>
        <w:pStyle w:val="ListParagraph"/>
        <w:numPr>
          <w:ilvl w:val="0"/>
          <w:numId w:val="42"/>
        </w:numPr>
        <w:spacing w:after="0" w:line="276" w:lineRule="auto"/>
        <w:ind w:left="714" w:hanging="357"/>
        <w:rPr>
          <w:rFonts w:cstheme="minorHAnsi"/>
        </w:rPr>
      </w:pPr>
      <w:r w:rsidRPr="008D06CC">
        <w:rPr>
          <w:rFonts w:cstheme="minorHAnsi"/>
        </w:rPr>
        <w:t xml:space="preserve">Evaluate </w:t>
      </w:r>
      <w:r w:rsidR="003A0237" w:rsidRPr="008D06CC">
        <w:rPr>
          <w:rFonts w:cstheme="minorHAnsi"/>
        </w:rPr>
        <w:t>and explain stra</w:t>
      </w:r>
      <w:r w:rsidRPr="008D06CC">
        <w:rPr>
          <w:rFonts w:cstheme="minorHAnsi"/>
        </w:rPr>
        <w:t>tegies for promoting mental well-being, and explore issues related to substance use</w:t>
      </w:r>
    </w:p>
    <w:p w:rsidR="001B294E" w:rsidRPr="008D06CC" w:rsidRDefault="001B294E" w:rsidP="008D06CC">
      <w:pPr>
        <w:pStyle w:val="ListParagraph"/>
        <w:numPr>
          <w:ilvl w:val="0"/>
          <w:numId w:val="42"/>
        </w:numPr>
        <w:spacing w:after="0" w:line="276" w:lineRule="auto"/>
        <w:ind w:left="714" w:hanging="357"/>
        <w:rPr>
          <w:rFonts w:cstheme="minorHAnsi"/>
        </w:rPr>
      </w:pPr>
      <w:r w:rsidRPr="008D06CC">
        <w:rPr>
          <w:rFonts w:cstheme="minorHAnsi"/>
        </w:rPr>
        <w:t xml:space="preserve">Create and evaluate strategies for managing physical, emotional, </w:t>
      </w:r>
      <w:r w:rsidR="003A0237" w:rsidRPr="008D06CC">
        <w:rPr>
          <w:rFonts w:cstheme="minorHAnsi"/>
        </w:rPr>
        <w:t>and social changes during puberty and adolescence</w:t>
      </w:r>
    </w:p>
    <w:p w:rsidR="003A0237" w:rsidRPr="008D06CC" w:rsidRDefault="003A0237" w:rsidP="008D06CC">
      <w:pPr>
        <w:pStyle w:val="ListParagraph"/>
        <w:numPr>
          <w:ilvl w:val="0"/>
          <w:numId w:val="42"/>
        </w:numPr>
        <w:spacing w:after="0" w:line="276" w:lineRule="auto"/>
        <w:ind w:left="714" w:hanging="357"/>
        <w:rPr>
          <w:rFonts w:cstheme="minorHAnsi"/>
        </w:rPr>
      </w:pPr>
      <w:r w:rsidRPr="008D06CC">
        <w:rPr>
          <w:rFonts w:cstheme="minorHAnsi"/>
        </w:rPr>
        <w:t>Explore and describe factors that shape personal identities, including social and cultural factors</w:t>
      </w:r>
    </w:p>
    <w:p w:rsidR="003A0237" w:rsidRPr="008D06CC" w:rsidRDefault="003A0237" w:rsidP="008D06CC">
      <w:pPr>
        <w:pStyle w:val="ListParagraph"/>
        <w:numPr>
          <w:ilvl w:val="0"/>
          <w:numId w:val="42"/>
        </w:numPr>
        <w:spacing w:after="0" w:line="276" w:lineRule="auto"/>
        <w:ind w:left="714" w:hanging="357"/>
        <w:rPr>
          <w:rFonts w:cstheme="minorHAnsi"/>
        </w:rPr>
      </w:pPr>
      <w:r w:rsidRPr="008D06CC">
        <w:rPr>
          <w:rFonts w:cstheme="minorHAnsi"/>
        </w:rPr>
        <w:t>Describe the relationship between physical activities, mental well-being, and overall health</w:t>
      </w:r>
    </w:p>
    <w:p w:rsidR="00D46128" w:rsidRPr="008D06CC" w:rsidRDefault="00D46128" w:rsidP="00D46128">
      <w:pPr>
        <w:pStyle w:val="ListParagraph"/>
        <w:spacing w:after="0" w:line="240" w:lineRule="auto"/>
        <w:ind w:left="714"/>
        <w:rPr>
          <w:rFonts w:cstheme="minorHAnsi"/>
          <w:sz w:val="22"/>
          <w:szCs w:val="22"/>
        </w:rPr>
      </w:pPr>
    </w:p>
    <w:p w:rsidR="00895975" w:rsidRPr="008D06CC" w:rsidRDefault="00895975" w:rsidP="00FC5493">
      <w:pPr>
        <w:spacing w:line="276" w:lineRule="auto"/>
        <w:rPr>
          <w:rFonts w:cstheme="minorHAnsi"/>
          <w:sz w:val="24"/>
          <w:szCs w:val="24"/>
        </w:rPr>
      </w:pPr>
      <w:r w:rsidRPr="008D06CC">
        <w:rPr>
          <w:rFonts w:cstheme="minorHAnsi"/>
          <w:b/>
          <w:sz w:val="24"/>
          <w:szCs w:val="24"/>
        </w:rPr>
        <w:t>CONTENT:</w:t>
      </w:r>
      <w:r w:rsidRPr="008D06CC">
        <w:rPr>
          <w:rFonts w:cstheme="minorHAnsi"/>
          <w:sz w:val="24"/>
          <w:szCs w:val="24"/>
        </w:rPr>
        <w:t xml:space="preserve"> </w:t>
      </w:r>
      <w:r w:rsidRPr="008D06CC">
        <w:rPr>
          <w:rFonts w:cstheme="minorHAnsi"/>
          <w:i/>
          <w:sz w:val="24"/>
          <w:szCs w:val="24"/>
        </w:rPr>
        <w:t xml:space="preserve">Students </w:t>
      </w:r>
      <w:r w:rsidR="0030231B" w:rsidRPr="008D06CC">
        <w:rPr>
          <w:rFonts w:cstheme="minorHAnsi"/>
          <w:i/>
          <w:sz w:val="24"/>
          <w:szCs w:val="24"/>
        </w:rPr>
        <w:t xml:space="preserve">are expected </w:t>
      </w:r>
      <w:r w:rsidR="0030231B" w:rsidRPr="008D06CC">
        <w:rPr>
          <w:rFonts w:cstheme="minorHAnsi"/>
          <w:b/>
          <w:i/>
          <w:sz w:val="24"/>
          <w:szCs w:val="24"/>
        </w:rPr>
        <w:t>to</w:t>
      </w:r>
      <w:r w:rsidRPr="008D06CC">
        <w:rPr>
          <w:rFonts w:cstheme="minorHAnsi"/>
          <w:b/>
          <w:i/>
          <w:sz w:val="24"/>
          <w:szCs w:val="24"/>
        </w:rPr>
        <w:t xml:space="preserve"> know</w:t>
      </w:r>
      <w:r w:rsidRPr="008D06CC">
        <w:rPr>
          <w:rFonts w:cstheme="minorHAnsi"/>
          <w:i/>
          <w:sz w:val="24"/>
          <w:szCs w:val="24"/>
        </w:rPr>
        <w:t xml:space="preserve"> the following</w:t>
      </w:r>
      <w:r w:rsidRPr="008D06CC">
        <w:rPr>
          <w:rFonts w:cstheme="minorHAnsi"/>
          <w:sz w:val="24"/>
          <w:szCs w:val="24"/>
        </w:rPr>
        <w:t xml:space="preserve">: </w:t>
      </w:r>
    </w:p>
    <w:p w:rsidR="003641DD" w:rsidRPr="008D06CC" w:rsidRDefault="003641DD" w:rsidP="008D06CC">
      <w:pPr>
        <w:pStyle w:val="ListParagraph"/>
        <w:numPr>
          <w:ilvl w:val="0"/>
          <w:numId w:val="43"/>
        </w:numPr>
        <w:spacing w:after="0" w:line="276" w:lineRule="auto"/>
        <w:ind w:left="714" w:hanging="357"/>
        <w:rPr>
          <w:rFonts w:cstheme="minorHAnsi"/>
        </w:rPr>
      </w:pPr>
      <w:r w:rsidRPr="008D06CC">
        <w:rPr>
          <w:rFonts w:cstheme="minorHAnsi"/>
        </w:rPr>
        <w:t>Proper technique for movement skills</w:t>
      </w:r>
    </w:p>
    <w:p w:rsidR="003641DD" w:rsidRPr="008D06CC" w:rsidRDefault="003641DD" w:rsidP="008D06CC">
      <w:pPr>
        <w:pStyle w:val="ListParagraph"/>
        <w:numPr>
          <w:ilvl w:val="0"/>
          <w:numId w:val="43"/>
        </w:numPr>
        <w:spacing w:after="0" w:line="276" w:lineRule="auto"/>
        <w:ind w:left="714" w:hanging="357"/>
        <w:rPr>
          <w:rFonts w:cstheme="minorHAnsi"/>
        </w:rPr>
      </w:pPr>
      <w:r w:rsidRPr="008D06CC">
        <w:rPr>
          <w:rFonts w:cstheme="minorHAnsi"/>
        </w:rPr>
        <w:t>Movement concepts and strategies</w:t>
      </w:r>
    </w:p>
    <w:p w:rsidR="003641DD" w:rsidRPr="008D06CC" w:rsidRDefault="003641DD" w:rsidP="008D06CC">
      <w:pPr>
        <w:pStyle w:val="ListParagraph"/>
        <w:numPr>
          <w:ilvl w:val="0"/>
          <w:numId w:val="43"/>
        </w:numPr>
        <w:spacing w:after="0" w:line="276" w:lineRule="auto"/>
        <w:ind w:left="714" w:hanging="357"/>
        <w:rPr>
          <w:rFonts w:cstheme="minorHAnsi"/>
        </w:rPr>
      </w:pPr>
      <w:r w:rsidRPr="008D06CC">
        <w:rPr>
          <w:rFonts w:cstheme="minorHAnsi"/>
        </w:rPr>
        <w:t>Ways to monitor and adjust physical exertion levels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Health benefits of different physical activities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How to participate in different types of physical activities including individual and dual activities, rhythmic activities, games and outdoor activities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Training principles to enhance personal fitness levels, including the FITT principle, SAID principle and specificity</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Healthy sexual decision making</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Potential short- and long-term consequences of health decisions, including those involving physical activity, healthy eating, sleep routines, and technology</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Sources of health in</w:t>
      </w:r>
      <w:r w:rsidR="00534044" w:rsidRPr="008D06CC">
        <w:rPr>
          <w:rFonts w:cstheme="minorHAnsi"/>
        </w:rPr>
        <w:t>formation and their trustworthi</w:t>
      </w:r>
      <w:r w:rsidRPr="008D06CC">
        <w:rPr>
          <w:rFonts w:cstheme="minorHAnsi"/>
        </w:rPr>
        <w:t>ness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Basic principles for responding to emergencies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Strategies to protect themselves and othe</w:t>
      </w:r>
      <w:r w:rsidR="00534044" w:rsidRPr="008D06CC">
        <w:rPr>
          <w:rFonts w:cstheme="minorHAnsi"/>
        </w:rPr>
        <w:t>rs from potential abuse, exploit</w:t>
      </w:r>
      <w:r w:rsidRPr="008D06CC">
        <w:rPr>
          <w:rFonts w:cstheme="minorHAnsi"/>
        </w:rPr>
        <w:t>ation, and harm in a vari</w:t>
      </w:r>
      <w:r w:rsidR="00534044" w:rsidRPr="008D06CC">
        <w:rPr>
          <w:rFonts w:cstheme="minorHAnsi"/>
        </w:rPr>
        <w:t>e</w:t>
      </w:r>
      <w:r w:rsidRPr="008D06CC">
        <w:rPr>
          <w:rFonts w:cstheme="minorHAnsi"/>
        </w:rPr>
        <w:t xml:space="preserve">ty of </w:t>
      </w:r>
      <w:r w:rsidR="00534044" w:rsidRPr="008D06CC">
        <w:rPr>
          <w:rFonts w:cstheme="minorHAnsi"/>
        </w:rPr>
        <w:t>settings</w:t>
      </w:r>
    </w:p>
    <w:p w:rsidR="003641DD" w:rsidRPr="008D06CC" w:rsidRDefault="003641DD" w:rsidP="008D06CC">
      <w:pPr>
        <w:pStyle w:val="ListParagraph"/>
        <w:numPr>
          <w:ilvl w:val="0"/>
          <w:numId w:val="43"/>
        </w:numPr>
        <w:spacing w:after="0" w:line="276" w:lineRule="auto"/>
        <w:jc w:val="both"/>
        <w:rPr>
          <w:rFonts w:cstheme="minorHAnsi"/>
        </w:rPr>
      </w:pPr>
      <w:r w:rsidRPr="008D06CC">
        <w:rPr>
          <w:rFonts w:cstheme="minorHAnsi"/>
        </w:rPr>
        <w:t xml:space="preserve">Consequences </w:t>
      </w:r>
      <w:r w:rsidR="00534044" w:rsidRPr="008D06CC">
        <w:rPr>
          <w:rFonts w:cstheme="minorHAnsi"/>
        </w:rPr>
        <w:t>of bullying, stereoty</w:t>
      </w:r>
      <w:r w:rsidRPr="008D06CC">
        <w:rPr>
          <w:rFonts w:cstheme="minorHAnsi"/>
        </w:rPr>
        <w:t>ping, and discrimination</w:t>
      </w:r>
    </w:p>
    <w:p w:rsidR="00534044" w:rsidRPr="008D06CC" w:rsidRDefault="00534044" w:rsidP="008D06CC">
      <w:pPr>
        <w:pStyle w:val="ListParagraph"/>
        <w:numPr>
          <w:ilvl w:val="0"/>
          <w:numId w:val="43"/>
        </w:numPr>
        <w:spacing w:after="0" w:line="276" w:lineRule="auto"/>
        <w:jc w:val="both"/>
        <w:rPr>
          <w:rFonts w:cstheme="minorHAnsi"/>
        </w:rPr>
      </w:pPr>
      <w:r w:rsidRPr="008D06CC">
        <w:rPr>
          <w:rFonts w:cstheme="minorHAnsi"/>
        </w:rPr>
        <w:t>Physical, emotional, and social aspects of psychoactive substance use and potentially addictive behaviours</w:t>
      </w:r>
    </w:p>
    <w:p w:rsidR="00534044" w:rsidRPr="008D06CC" w:rsidRDefault="00534044" w:rsidP="008D06CC">
      <w:pPr>
        <w:pStyle w:val="ListParagraph"/>
        <w:numPr>
          <w:ilvl w:val="0"/>
          <w:numId w:val="43"/>
        </w:numPr>
        <w:spacing w:after="0" w:line="276" w:lineRule="auto"/>
        <w:jc w:val="both"/>
        <w:rPr>
          <w:rFonts w:cstheme="minorHAnsi"/>
        </w:rPr>
      </w:pPr>
      <w:r w:rsidRPr="008D06CC">
        <w:rPr>
          <w:rFonts w:cstheme="minorHAnsi"/>
        </w:rPr>
        <w:t>Signs and symptoms of stress, anxiety, and depression</w:t>
      </w:r>
    </w:p>
    <w:p w:rsidR="00534044" w:rsidRPr="008D06CC" w:rsidRDefault="00534044" w:rsidP="008D06CC">
      <w:pPr>
        <w:pStyle w:val="ListParagraph"/>
        <w:numPr>
          <w:ilvl w:val="0"/>
          <w:numId w:val="43"/>
        </w:numPr>
        <w:spacing w:after="0" w:line="276" w:lineRule="auto"/>
        <w:jc w:val="both"/>
        <w:rPr>
          <w:rFonts w:cstheme="minorHAnsi"/>
        </w:rPr>
      </w:pPr>
      <w:r w:rsidRPr="008D06CC">
        <w:rPr>
          <w:rFonts w:cstheme="minorHAnsi"/>
        </w:rPr>
        <w:t>Influences of physical, emotional, and social changes on identities and relationships</w:t>
      </w:r>
    </w:p>
    <w:p w:rsidR="00534044" w:rsidRPr="008D06CC" w:rsidRDefault="00534044" w:rsidP="008D06CC">
      <w:pPr>
        <w:pStyle w:val="ListParagraph"/>
        <w:numPr>
          <w:ilvl w:val="0"/>
          <w:numId w:val="43"/>
        </w:numPr>
        <w:spacing w:after="0" w:line="276" w:lineRule="auto"/>
        <w:jc w:val="both"/>
        <w:rPr>
          <w:rFonts w:cstheme="minorHAnsi"/>
        </w:rPr>
      </w:pPr>
      <w:r w:rsidRPr="008D06CC">
        <w:rPr>
          <w:rFonts w:cstheme="minorHAnsi"/>
        </w:rPr>
        <w:t>Strategies for goal-setting and self-motivation</w:t>
      </w:r>
    </w:p>
    <w:p w:rsidR="00D46128" w:rsidRPr="008D06CC" w:rsidRDefault="00D46128" w:rsidP="00D46128">
      <w:pPr>
        <w:pStyle w:val="ListParagraph"/>
        <w:spacing w:after="0" w:line="240" w:lineRule="auto"/>
        <w:rPr>
          <w:rFonts w:cstheme="minorHAnsi"/>
          <w:sz w:val="22"/>
          <w:szCs w:val="20"/>
        </w:rPr>
      </w:pPr>
    </w:p>
    <w:p w:rsidR="00534044" w:rsidRPr="008D06CC" w:rsidRDefault="00534044" w:rsidP="00D46128">
      <w:pPr>
        <w:spacing w:after="0" w:line="240" w:lineRule="auto"/>
        <w:rPr>
          <w:rFonts w:cstheme="minorHAnsi"/>
          <w:sz w:val="22"/>
          <w:szCs w:val="20"/>
        </w:rPr>
      </w:pPr>
      <w:r w:rsidRPr="008D06CC">
        <w:rPr>
          <w:rFonts w:cstheme="minorHAnsi"/>
          <w:b/>
          <w:sz w:val="22"/>
          <w:szCs w:val="20"/>
        </w:rPr>
        <w:t>NOTE</w:t>
      </w:r>
      <w:r w:rsidRPr="008D06CC">
        <w:rPr>
          <w:rFonts w:cstheme="minorHAnsi"/>
          <w:sz w:val="22"/>
          <w:szCs w:val="20"/>
        </w:rPr>
        <w:t xml:space="preserve">: some of the learning standards in the PHE curriculum address topic that some students and their parents or guardians may feel more comfortable addressing at home. Refer to ministry policy regarding opting for alternative delivery: </w:t>
      </w:r>
      <w:hyperlink r:id="rId11" w:history="1">
        <w:r w:rsidR="00D46128" w:rsidRPr="008D06CC">
          <w:rPr>
            <w:rStyle w:val="Hyperlink"/>
            <w:rFonts w:cstheme="minorHAnsi"/>
            <w:sz w:val="22"/>
            <w:szCs w:val="20"/>
          </w:rPr>
          <w:t>http://www.bced.gov.bc/policy/</w:t>
        </w:r>
      </w:hyperlink>
    </w:p>
    <w:p w:rsidR="00D46128" w:rsidRDefault="00D46128" w:rsidP="00D46128">
      <w:pPr>
        <w:spacing w:after="0" w:line="240" w:lineRule="auto"/>
        <w:rPr>
          <w:rFonts w:cstheme="minorHAnsi"/>
          <w:sz w:val="20"/>
          <w:szCs w:val="20"/>
        </w:rPr>
      </w:pPr>
    </w:p>
    <w:p w:rsidR="008D06CC" w:rsidRDefault="008D06CC" w:rsidP="00D46128">
      <w:pPr>
        <w:spacing w:after="0" w:line="240" w:lineRule="auto"/>
        <w:rPr>
          <w:rFonts w:cstheme="minorHAnsi"/>
          <w:sz w:val="20"/>
          <w:szCs w:val="20"/>
        </w:rPr>
      </w:pPr>
    </w:p>
    <w:p w:rsidR="008D06CC" w:rsidRPr="008D06CC" w:rsidRDefault="008D06CC" w:rsidP="00D46128">
      <w:pPr>
        <w:spacing w:after="0" w:line="240" w:lineRule="auto"/>
        <w:rPr>
          <w:rFonts w:cstheme="minorHAnsi"/>
          <w:sz w:val="20"/>
          <w:szCs w:val="20"/>
        </w:rPr>
      </w:pPr>
    </w:p>
    <w:p w:rsidR="00895975" w:rsidRPr="008D06CC" w:rsidRDefault="00510349" w:rsidP="006774A2">
      <w:pPr>
        <w:rPr>
          <w:rFonts w:cstheme="minorHAnsi"/>
          <w:b/>
          <w:sz w:val="24"/>
          <w:szCs w:val="24"/>
        </w:rPr>
      </w:pPr>
      <w:r w:rsidRPr="008D06CC">
        <w:rPr>
          <w:rFonts w:cstheme="minorHAnsi"/>
          <w:b/>
          <w:sz w:val="24"/>
          <w:szCs w:val="24"/>
        </w:rPr>
        <w:lastRenderedPageBreak/>
        <w:t>CORE COMPETENCIES</w:t>
      </w:r>
      <w:r w:rsidR="00895975" w:rsidRPr="008D06CC">
        <w:rPr>
          <w:rFonts w:cstheme="minorHAnsi"/>
          <w:b/>
          <w:sz w:val="24"/>
          <w:szCs w:val="24"/>
        </w:rPr>
        <w:t xml:space="preserve">: </w:t>
      </w:r>
    </w:p>
    <w:p w:rsidR="0030231B" w:rsidRPr="008D06CC" w:rsidRDefault="00895975" w:rsidP="006774A2">
      <w:pPr>
        <w:rPr>
          <w:rFonts w:cstheme="minorHAnsi"/>
        </w:rPr>
      </w:pPr>
      <w:r w:rsidRPr="008D06CC">
        <w:rPr>
          <w:rFonts w:cstheme="minorHAnsi"/>
        </w:rPr>
        <w:t>Students will be accessing the Core Competencies in all the</w:t>
      </w:r>
      <w:r w:rsidR="00D7273B" w:rsidRPr="008D06CC">
        <w:rPr>
          <w:rFonts w:cstheme="minorHAnsi"/>
        </w:rPr>
        <w:t xml:space="preserve">ir curricular areas.  They may </w:t>
      </w:r>
      <w:r w:rsidRPr="008D06CC">
        <w:rPr>
          <w:rFonts w:cstheme="minorHAnsi"/>
        </w:rPr>
        <w:t>be self-assessing the Core Competencies on their Ongoing Communication</w:t>
      </w:r>
      <w:r w:rsidR="00D7273B" w:rsidRPr="008D06CC">
        <w:rPr>
          <w:rFonts w:cstheme="minorHAnsi"/>
        </w:rPr>
        <w:t>s</w:t>
      </w:r>
      <w:r w:rsidRPr="008D06CC">
        <w:rPr>
          <w:rFonts w:cstheme="minorHAnsi"/>
        </w:rPr>
        <w:t xml:space="preserve">.  Summative reports at the end of the course will report that the student has engaged in this self-assessment. </w:t>
      </w:r>
    </w:p>
    <w:p w:rsidR="00D7273B" w:rsidRPr="008D06CC" w:rsidRDefault="00D7273B" w:rsidP="00FC5493">
      <w:pPr>
        <w:jc w:val="center"/>
        <w:rPr>
          <w:rFonts w:cstheme="minorHAnsi"/>
          <w:sz w:val="20"/>
          <w:szCs w:val="28"/>
        </w:rPr>
      </w:pPr>
      <w:r w:rsidRPr="008D06CC">
        <w:rPr>
          <w:rFonts w:cstheme="minorHAnsi"/>
          <w:noProof/>
        </w:rPr>
        <w:drawing>
          <wp:inline distT="0" distB="0" distL="0" distR="0" wp14:anchorId="2345AB41" wp14:editId="42C7B1BB">
            <wp:extent cx="4846320" cy="2103437"/>
            <wp:effectExtent l="0" t="0" r="0" b="0"/>
            <wp:docPr id="8" name="Picture 8" descr="Image result for core competencies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re competencies 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341" cy="2127752"/>
                    </a:xfrm>
                    <a:prstGeom prst="rect">
                      <a:avLst/>
                    </a:prstGeom>
                    <a:noFill/>
                    <a:ln>
                      <a:noFill/>
                    </a:ln>
                  </pic:spPr>
                </pic:pic>
              </a:graphicData>
            </a:graphic>
          </wp:inline>
        </w:drawing>
      </w:r>
    </w:p>
    <w:p w:rsidR="008D06CC" w:rsidRPr="003A23A4" w:rsidRDefault="008D06CC" w:rsidP="008D06CC">
      <w:pPr>
        <w:ind w:firstLine="720"/>
        <w:rPr>
          <w:b/>
          <w:sz w:val="20"/>
          <w:szCs w:val="28"/>
        </w:rPr>
      </w:pPr>
      <w:r w:rsidRPr="003A23A4">
        <w:rPr>
          <w:b/>
          <w:sz w:val="20"/>
          <w:szCs w:val="28"/>
        </w:rPr>
        <w:t>COMMUNICATION</w:t>
      </w:r>
    </w:p>
    <w:p w:rsidR="008D06CC" w:rsidRPr="003A23A4" w:rsidRDefault="008D06CC" w:rsidP="008D06CC">
      <w:pPr>
        <w:rPr>
          <w:b/>
          <w:sz w:val="20"/>
          <w:szCs w:val="28"/>
        </w:rPr>
      </w:pPr>
      <w:r w:rsidRPr="003A23A4">
        <w:rPr>
          <w:b/>
          <w:sz w:val="20"/>
          <w:szCs w:val="28"/>
        </w:rPr>
        <w:tab/>
        <w:t>THINKING</w:t>
      </w:r>
      <w:r>
        <w:rPr>
          <w:b/>
          <w:sz w:val="20"/>
          <w:szCs w:val="28"/>
        </w:rPr>
        <w:t>:</w:t>
      </w:r>
    </w:p>
    <w:p w:rsidR="008D06CC" w:rsidRPr="003A23A4" w:rsidRDefault="008D06CC" w:rsidP="008D06CC">
      <w:pPr>
        <w:pStyle w:val="ListParagraph"/>
        <w:ind w:left="1080"/>
        <w:rPr>
          <w:sz w:val="20"/>
          <w:szCs w:val="28"/>
        </w:rPr>
      </w:pPr>
      <w:r w:rsidRPr="003A23A4">
        <w:rPr>
          <w:sz w:val="20"/>
          <w:szCs w:val="28"/>
        </w:rPr>
        <w:tab/>
        <w:t>CREATIVE THINKING</w:t>
      </w:r>
    </w:p>
    <w:p w:rsidR="008D06CC" w:rsidRPr="003A23A4" w:rsidRDefault="008D06CC" w:rsidP="008D06CC">
      <w:pPr>
        <w:pStyle w:val="ListParagraph"/>
        <w:ind w:left="1080"/>
        <w:rPr>
          <w:sz w:val="20"/>
          <w:szCs w:val="28"/>
        </w:rPr>
      </w:pPr>
      <w:r w:rsidRPr="003A23A4">
        <w:rPr>
          <w:sz w:val="20"/>
          <w:szCs w:val="28"/>
        </w:rPr>
        <w:tab/>
        <w:t>CRITICAL THINKING</w:t>
      </w:r>
    </w:p>
    <w:p w:rsidR="008D06CC" w:rsidRPr="003A23A4" w:rsidRDefault="008D06CC" w:rsidP="008D06CC">
      <w:pPr>
        <w:rPr>
          <w:b/>
          <w:sz w:val="20"/>
          <w:szCs w:val="28"/>
        </w:rPr>
      </w:pPr>
      <w:r>
        <w:rPr>
          <w:sz w:val="20"/>
          <w:szCs w:val="28"/>
        </w:rPr>
        <w:tab/>
      </w:r>
      <w:r w:rsidRPr="003A23A4">
        <w:rPr>
          <w:b/>
          <w:sz w:val="20"/>
          <w:szCs w:val="28"/>
        </w:rPr>
        <w:t>PERSONAL AND SOCIAL RESPONSIBLITY:</w:t>
      </w:r>
    </w:p>
    <w:p w:rsidR="008D06CC" w:rsidRDefault="008D06CC" w:rsidP="008D06CC">
      <w:pPr>
        <w:rPr>
          <w:sz w:val="20"/>
          <w:szCs w:val="28"/>
        </w:rPr>
      </w:pPr>
      <w:r>
        <w:rPr>
          <w:sz w:val="20"/>
          <w:szCs w:val="28"/>
        </w:rPr>
        <w:tab/>
      </w:r>
      <w:r>
        <w:rPr>
          <w:sz w:val="20"/>
          <w:szCs w:val="28"/>
        </w:rPr>
        <w:tab/>
        <w:t>POSITIVE PERSONAL AND CULTURAL IDENTITY</w:t>
      </w:r>
    </w:p>
    <w:p w:rsidR="008D06CC" w:rsidRDefault="008D06CC" w:rsidP="008D06CC">
      <w:pPr>
        <w:rPr>
          <w:sz w:val="20"/>
          <w:szCs w:val="28"/>
        </w:rPr>
      </w:pPr>
      <w:r>
        <w:rPr>
          <w:sz w:val="20"/>
          <w:szCs w:val="28"/>
        </w:rPr>
        <w:tab/>
      </w:r>
      <w:r>
        <w:rPr>
          <w:sz w:val="20"/>
          <w:szCs w:val="28"/>
        </w:rPr>
        <w:tab/>
        <w:t>PERSONAL AWARENESS AND RESPONSIBILITY</w:t>
      </w:r>
    </w:p>
    <w:p w:rsidR="00AE0332" w:rsidRDefault="00AE0332"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6774A2">
      <w:pPr>
        <w:rPr>
          <w:rFonts w:cstheme="minorHAnsi"/>
          <w:sz w:val="20"/>
          <w:szCs w:val="28"/>
        </w:rPr>
      </w:pPr>
    </w:p>
    <w:p w:rsidR="008D06CC" w:rsidRDefault="008D06CC" w:rsidP="008D06CC">
      <w:pPr>
        <w:jc w:val="center"/>
        <w:rPr>
          <w:b/>
          <w:sz w:val="24"/>
          <w:szCs w:val="28"/>
        </w:rPr>
      </w:pPr>
      <w:r w:rsidRPr="00547E95">
        <w:rPr>
          <w:b/>
          <w:sz w:val="24"/>
          <w:szCs w:val="28"/>
        </w:rPr>
        <w:lastRenderedPageBreak/>
        <w:t>PHYSICAL AND HEALTH EDUCATION EXPECTATIONS</w:t>
      </w:r>
    </w:p>
    <w:p w:rsidR="008D06CC" w:rsidRPr="00547E95" w:rsidRDefault="008D06CC" w:rsidP="008D06CC">
      <w:pPr>
        <w:jc w:val="center"/>
        <w:rPr>
          <w:b/>
          <w:sz w:val="24"/>
          <w:szCs w:val="28"/>
        </w:rPr>
      </w:pPr>
    </w:p>
    <w:p w:rsidR="008D06CC" w:rsidRPr="00547E95" w:rsidRDefault="008D06CC" w:rsidP="008D06CC">
      <w:pPr>
        <w:rPr>
          <w:b/>
          <w:sz w:val="24"/>
          <w:szCs w:val="28"/>
          <w:u w:val="single"/>
        </w:rPr>
      </w:pPr>
      <w:r w:rsidRPr="00547E95">
        <w:rPr>
          <w:b/>
          <w:sz w:val="24"/>
          <w:szCs w:val="28"/>
          <w:u w:val="single"/>
        </w:rPr>
        <w:t>PE Strip</w:t>
      </w:r>
    </w:p>
    <w:p w:rsidR="008D06CC" w:rsidRPr="00547E95" w:rsidRDefault="008D06CC" w:rsidP="008D06CC">
      <w:pPr>
        <w:rPr>
          <w:sz w:val="20"/>
          <w:szCs w:val="28"/>
        </w:rPr>
      </w:pPr>
      <w:r w:rsidRPr="00547E95">
        <w:rPr>
          <w:sz w:val="20"/>
          <w:szCs w:val="28"/>
        </w:rPr>
        <w:t>Students must have PE strip for each class.  Some type of running shoe is required.  A comfortable shirt and shorts or yoga/track pants are acceptable.  Students should be prepared to go outside on any given day, so a ‘hoodie’ or other pullover is recommended.  Refer also to the student handbook on appropriate dress code for guidelines on appropriate school attire.</w:t>
      </w:r>
    </w:p>
    <w:p w:rsidR="008D06CC" w:rsidRPr="00547E95" w:rsidRDefault="008D06CC" w:rsidP="008D06CC">
      <w:pPr>
        <w:rPr>
          <w:sz w:val="20"/>
          <w:szCs w:val="28"/>
        </w:rPr>
      </w:pPr>
      <w:r w:rsidRPr="00547E95">
        <w:rPr>
          <w:sz w:val="20"/>
          <w:szCs w:val="28"/>
        </w:rPr>
        <w:t>PE strip may be provided for students who do not provide their own.  Failure to wear appropriate attire will impact a student’s grade.</w:t>
      </w:r>
    </w:p>
    <w:p w:rsidR="008D06CC" w:rsidRPr="00547E95" w:rsidRDefault="008D06CC" w:rsidP="008D06CC">
      <w:pPr>
        <w:rPr>
          <w:sz w:val="20"/>
          <w:szCs w:val="28"/>
        </w:rPr>
      </w:pPr>
    </w:p>
    <w:p w:rsidR="008D06CC" w:rsidRPr="00547E95" w:rsidRDefault="008D06CC" w:rsidP="008D06CC">
      <w:pPr>
        <w:rPr>
          <w:b/>
          <w:sz w:val="24"/>
          <w:szCs w:val="28"/>
          <w:u w:val="single"/>
        </w:rPr>
      </w:pPr>
      <w:r w:rsidRPr="00547E95">
        <w:rPr>
          <w:b/>
          <w:sz w:val="24"/>
          <w:szCs w:val="28"/>
          <w:u w:val="single"/>
        </w:rPr>
        <w:t>Illness and Injury</w:t>
      </w:r>
    </w:p>
    <w:p w:rsidR="008D06CC" w:rsidRPr="00547E95" w:rsidRDefault="008D06CC" w:rsidP="008D06CC">
      <w:pPr>
        <w:rPr>
          <w:sz w:val="20"/>
          <w:szCs w:val="28"/>
        </w:rPr>
      </w:pPr>
      <w:r w:rsidRPr="00547E95">
        <w:rPr>
          <w:sz w:val="20"/>
          <w:szCs w:val="28"/>
        </w:rPr>
        <w:t>Illness: It is expected that students who are well enough to come to school are well enough to take PE and to complete the vast majority of expectations within the class.  Injured students should bring a note from home or a doctor if the injury is serious enough to warrant a doctor visit (normally a week or more).  Students unable to participate for an extended period of time may be required to complete alternate assignments.</w:t>
      </w:r>
    </w:p>
    <w:p w:rsidR="008D06CC" w:rsidRPr="00547E95" w:rsidRDefault="008D06CC" w:rsidP="008D06CC">
      <w:pPr>
        <w:rPr>
          <w:sz w:val="20"/>
          <w:szCs w:val="28"/>
        </w:rPr>
      </w:pPr>
    </w:p>
    <w:p w:rsidR="008D06CC" w:rsidRPr="00547E95" w:rsidRDefault="008D06CC" w:rsidP="008D06CC">
      <w:pPr>
        <w:rPr>
          <w:b/>
          <w:sz w:val="24"/>
          <w:szCs w:val="28"/>
          <w:u w:val="single"/>
        </w:rPr>
      </w:pPr>
      <w:r w:rsidRPr="00547E95">
        <w:rPr>
          <w:b/>
          <w:sz w:val="24"/>
          <w:szCs w:val="28"/>
          <w:u w:val="single"/>
        </w:rPr>
        <w:t>Security and Lockers</w:t>
      </w:r>
    </w:p>
    <w:p w:rsidR="008D06CC" w:rsidRPr="00547E95" w:rsidRDefault="008D06CC" w:rsidP="008D06CC">
      <w:pPr>
        <w:rPr>
          <w:sz w:val="20"/>
          <w:szCs w:val="28"/>
        </w:rPr>
      </w:pPr>
      <w:r w:rsidRPr="00547E95">
        <w:rPr>
          <w:sz w:val="20"/>
          <w:szCs w:val="28"/>
        </w:rPr>
        <w:t>Day lockers are available in change rooms for the use of all students.  It is strongly recommended that students purchase an extra lock from the office for $6 and use the ‘day lockers’ in the PE change rooms.  Locks must be removed at the end of class.  Alternately students must remember to lock valuables in their hallway locker before they come to class.  Ultimately, it is the students’ responsibility to secure their valuables.</w:t>
      </w:r>
    </w:p>
    <w:p w:rsidR="008D06CC" w:rsidRPr="00547E95" w:rsidRDefault="008D06CC" w:rsidP="008D06CC">
      <w:pPr>
        <w:rPr>
          <w:sz w:val="20"/>
          <w:szCs w:val="28"/>
        </w:rPr>
      </w:pPr>
    </w:p>
    <w:p w:rsidR="008D06CC" w:rsidRPr="00547E95" w:rsidRDefault="008D06CC" w:rsidP="008D06CC">
      <w:pPr>
        <w:rPr>
          <w:b/>
          <w:sz w:val="24"/>
          <w:szCs w:val="28"/>
          <w:u w:val="single"/>
        </w:rPr>
      </w:pPr>
      <w:r w:rsidRPr="00547E95">
        <w:rPr>
          <w:b/>
          <w:sz w:val="24"/>
          <w:szCs w:val="28"/>
          <w:u w:val="single"/>
        </w:rPr>
        <w:t>Additional Gym Facility Guidelines</w:t>
      </w:r>
    </w:p>
    <w:p w:rsidR="008D06CC" w:rsidRPr="00547E95" w:rsidRDefault="008D06CC" w:rsidP="008D06CC">
      <w:pPr>
        <w:rPr>
          <w:sz w:val="20"/>
          <w:szCs w:val="28"/>
        </w:rPr>
      </w:pPr>
      <w:r w:rsidRPr="00547E95">
        <w:rPr>
          <w:b/>
          <w:sz w:val="20"/>
          <w:szCs w:val="28"/>
        </w:rPr>
        <w:t>PE Office:</w:t>
      </w:r>
      <w:r w:rsidRPr="00547E95">
        <w:rPr>
          <w:sz w:val="20"/>
          <w:szCs w:val="28"/>
        </w:rPr>
        <w:tab/>
        <w:t>This is a staff space only; students, please stay out.</w:t>
      </w:r>
    </w:p>
    <w:p w:rsidR="008D06CC" w:rsidRPr="00547E95" w:rsidRDefault="008D06CC" w:rsidP="008D06CC">
      <w:pPr>
        <w:rPr>
          <w:sz w:val="20"/>
          <w:szCs w:val="28"/>
        </w:rPr>
      </w:pPr>
      <w:r w:rsidRPr="00547E95">
        <w:rPr>
          <w:b/>
          <w:sz w:val="20"/>
          <w:szCs w:val="28"/>
        </w:rPr>
        <w:t>Food and Drink</w:t>
      </w:r>
      <w:r w:rsidRPr="00547E95">
        <w:rPr>
          <w:sz w:val="20"/>
          <w:szCs w:val="28"/>
        </w:rPr>
        <w:t>:</w:t>
      </w:r>
      <w:r w:rsidRPr="00547E95">
        <w:rPr>
          <w:sz w:val="20"/>
          <w:szCs w:val="28"/>
        </w:rPr>
        <w:tab/>
        <w:t>Please keep all food and drink away from the gym, with the exception of bottled water.</w:t>
      </w:r>
    </w:p>
    <w:p w:rsidR="008D06CC" w:rsidRPr="00547E95" w:rsidRDefault="008D06CC" w:rsidP="008D06CC">
      <w:pPr>
        <w:rPr>
          <w:sz w:val="20"/>
          <w:szCs w:val="28"/>
        </w:rPr>
      </w:pPr>
      <w:r w:rsidRPr="00547E95">
        <w:rPr>
          <w:b/>
          <w:sz w:val="20"/>
          <w:szCs w:val="28"/>
        </w:rPr>
        <w:t>Weight Room</w:t>
      </w:r>
      <w:r w:rsidRPr="00547E95">
        <w:rPr>
          <w:sz w:val="20"/>
          <w:szCs w:val="28"/>
        </w:rPr>
        <w:t>:</w:t>
      </w:r>
      <w:r w:rsidRPr="00547E95">
        <w:rPr>
          <w:sz w:val="20"/>
          <w:szCs w:val="28"/>
        </w:rPr>
        <w:tab/>
        <w:t>Students must be supervised in this area.</w:t>
      </w:r>
    </w:p>
    <w:p w:rsidR="008D06CC" w:rsidRPr="00547E95" w:rsidRDefault="008D06CC" w:rsidP="008D06CC">
      <w:pPr>
        <w:rPr>
          <w:sz w:val="20"/>
          <w:szCs w:val="28"/>
        </w:rPr>
      </w:pPr>
      <w:r w:rsidRPr="00547E95">
        <w:rPr>
          <w:b/>
          <w:sz w:val="20"/>
          <w:szCs w:val="28"/>
        </w:rPr>
        <w:t>End of Class</w:t>
      </w:r>
      <w:r w:rsidRPr="00547E95">
        <w:rPr>
          <w:sz w:val="20"/>
          <w:szCs w:val="28"/>
        </w:rPr>
        <w:t>:</w:t>
      </w:r>
      <w:r w:rsidRPr="00547E95">
        <w:rPr>
          <w:sz w:val="20"/>
          <w:szCs w:val="28"/>
        </w:rPr>
        <w:tab/>
        <w:t>Students must remain in the gym area until the bell goes.</w:t>
      </w:r>
    </w:p>
    <w:p w:rsidR="008D06CC" w:rsidRDefault="008D06CC" w:rsidP="006774A2">
      <w:pPr>
        <w:rPr>
          <w:rFonts w:cstheme="minorHAnsi"/>
          <w:sz w:val="20"/>
          <w:szCs w:val="28"/>
        </w:rPr>
      </w:pPr>
    </w:p>
    <w:p w:rsidR="001B0F83" w:rsidRDefault="001B0F83" w:rsidP="006774A2">
      <w:pPr>
        <w:rPr>
          <w:rFonts w:cstheme="minorHAnsi"/>
          <w:sz w:val="20"/>
          <w:szCs w:val="28"/>
        </w:rPr>
      </w:pPr>
    </w:p>
    <w:p w:rsidR="001B0F83" w:rsidRDefault="001B0F83" w:rsidP="006774A2">
      <w:pPr>
        <w:rPr>
          <w:rFonts w:cstheme="minorHAnsi"/>
          <w:sz w:val="20"/>
          <w:szCs w:val="28"/>
        </w:rPr>
      </w:pPr>
    </w:p>
    <w:p w:rsidR="001B0F83" w:rsidRDefault="001B0F83" w:rsidP="006774A2">
      <w:pPr>
        <w:rPr>
          <w:rFonts w:cstheme="minorHAnsi"/>
          <w:sz w:val="20"/>
          <w:szCs w:val="28"/>
        </w:rPr>
      </w:pPr>
    </w:p>
    <w:p w:rsidR="001B0F83" w:rsidRDefault="001B0F83" w:rsidP="006774A2">
      <w:pPr>
        <w:rPr>
          <w:rFonts w:cstheme="minorHAnsi"/>
          <w:sz w:val="20"/>
          <w:szCs w:val="28"/>
        </w:rPr>
      </w:pPr>
    </w:p>
    <w:p w:rsidR="001B0F83" w:rsidRDefault="001B0F83" w:rsidP="006774A2">
      <w:pPr>
        <w:rPr>
          <w:rFonts w:cstheme="minorHAnsi"/>
          <w:sz w:val="20"/>
          <w:szCs w:val="28"/>
        </w:rPr>
      </w:pPr>
    </w:p>
    <w:p w:rsidR="001B0F83" w:rsidRDefault="001B0F83" w:rsidP="006774A2">
      <w:pPr>
        <w:rPr>
          <w:rFonts w:cstheme="minorHAnsi"/>
          <w:sz w:val="20"/>
          <w:szCs w:val="28"/>
        </w:rPr>
      </w:pPr>
    </w:p>
    <w:p w:rsidR="001B0F83" w:rsidRDefault="001B0F83" w:rsidP="001B0F83">
      <w:pPr>
        <w:jc w:val="center"/>
        <w:rPr>
          <w:rFonts w:ascii="Calibri" w:eastAsia="Times New Roman" w:hAnsi="Calibri" w:cs="Arial"/>
          <w:b/>
          <w:u w:val="single"/>
        </w:rPr>
      </w:pPr>
      <w:r w:rsidRPr="006E3E6A">
        <w:rPr>
          <w:rFonts w:ascii="Calibri" w:eastAsia="Times New Roman" w:hAnsi="Calibri" w:cs="Arial"/>
          <w:b/>
          <w:u w:val="single"/>
        </w:rPr>
        <w:lastRenderedPageBreak/>
        <w:t>Parent/Guardian Information Sheet</w:t>
      </w:r>
    </w:p>
    <w:p w:rsidR="001B0F83" w:rsidRPr="00E3009D" w:rsidRDefault="001B0F83" w:rsidP="001B0F83">
      <w:pPr>
        <w:jc w:val="center"/>
        <w:rPr>
          <w:rFonts w:ascii="Calibri" w:eastAsia="Times New Roman" w:hAnsi="Calibri" w:cs="Arial"/>
          <w:b/>
          <w:sz w:val="2"/>
          <w:u w:val="single"/>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524"/>
        <w:gridCol w:w="2700"/>
        <w:gridCol w:w="2639"/>
      </w:tblGrid>
      <w:tr w:rsidR="001B0F83" w:rsidRPr="006E3E6A" w:rsidTr="00554C7A">
        <w:trPr>
          <w:trHeight w:val="601"/>
          <w:jc w:val="center"/>
        </w:trPr>
        <w:tc>
          <w:tcPr>
            <w:tcW w:w="2635"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Student name:</w:t>
            </w:r>
          </w:p>
        </w:tc>
        <w:tc>
          <w:tcPr>
            <w:tcW w:w="7863" w:type="dxa"/>
            <w:gridSpan w:val="3"/>
            <w:vAlign w:val="center"/>
          </w:tcPr>
          <w:p w:rsidR="001B0F83" w:rsidRPr="006E3E6A" w:rsidRDefault="001B0F83" w:rsidP="00554C7A">
            <w:pPr>
              <w:jc w:val="center"/>
              <w:rPr>
                <w:rFonts w:ascii="Calibri" w:eastAsia="Times New Roman" w:hAnsi="Calibri" w:cs="Arial"/>
              </w:rPr>
            </w:pPr>
          </w:p>
        </w:tc>
      </w:tr>
      <w:tr w:rsidR="001B0F83" w:rsidRPr="006E3E6A" w:rsidTr="00554C7A">
        <w:trPr>
          <w:trHeight w:val="601"/>
          <w:jc w:val="center"/>
        </w:trPr>
        <w:tc>
          <w:tcPr>
            <w:tcW w:w="2635"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Student signature:</w:t>
            </w:r>
          </w:p>
        </w:tc>
        <w:tc>
          <w:tcPr>
            <w:tcW w:w="7863" w:type="dxa"/>
            <w:gridSpan w:val="3"/>
            <w:vAlign w:val="center"/>
          </w:tcPr>
          <w:p w:rsidR="001B0F83" w:rsidRPr="006E3E6A" w:rsidRDefault="001B0F83" w:rsidP="00554C7A">
            <w:pPr>
              <w:jc w:val="center"/>
              <w:rPr>
                <w:rFonts w:ascii="Calibri" w:eastAsia="Times New Roman" w:hAnsi="Calibri" w:cs="Arial"/>
              </w:rPr>
            </w:pPr>
          </w:p>
        </w:tc>
      </w:tr>
      <w:tr w:rsidR="001B0F83" w:rsidRPr="006E3E6A" w:rsidTr="00554C7A">
        <w:trPr>
          <w:trHeight w:val="971"/>
          <w:jc w:val="center"/>
        </w:trPr>
        <w:tc>
          <w:tcPr>
            <w:tcW w:w="2635"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Parent/Guardian name:</w:t>
            </w:r>
          </w:p>
        </w:tc>
        <w:tc>
          <w:tcPr>
            <w:tcW w:w="2524" w:type="dxa"/>
          </w:tcPr>
          <w:p w:rsidR="001B0F83" w:rsidRPr="006E3E6A" w:rsidRDefault="001B0F83" w:rsidP="00554C7A">
            <w:pPr>
              <w:jc w:val="center"/>
              <w:rPr>
                <w:rFonts w:ascii="Calibri" w:eastAsia="Times New Roman" w:hAnsi="Calibri" w:cs="Arial"/>
              </w:rPr>
            </w:pPr>
          </w:p>
          <w:p w:rsidR="001B0F83" w:rsidRPr="006E3E6A" w:rsidRDefault="001B0F83" w:rsidP="00554C7A">
            <w:pPr>
              <w:rPr>
                <w:rFonts w:ascii="Calibri" w:eastAsia="Times New Roman" w:hAnsi="Calibri" w:cs="Arial"/>
              </w:rPr>
            </w:pPr>
          </w:p>
        </w:tc>
        <w:tc>
          <w:tcPr>
            <w:tcW w:w="2700"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Relationship to student:</w:t>
            </w:r>
          </w:p>
        </w:tc>
        <w:tc>
          <w:tcPr>
            <w:tcW w:w="2639" w:type="dxa"/>
          </w:tcPr>
          <w:p w:rsidR="001B0F83" w:rsidRPr="006E3E6A" w:rsidRDefault="001B0F83" w:rsidP="00554C7A">
            <w:pPr>
              <w:rPr>
                <w:rFonts w:ascii="Calibri" w:eastAsia="Times New Roman" w:hAnsi="Calibri" w:cs="Arial"/>
              </w:rPr>
            </w:pPr>
          </w:p>
        </w:tc>
      </w:tr>
      <w:tr w:rsidR="001B0F83" w:rsidRPr="006E3E6A" w:rsidTr="00554C7A">
        <w:trPr>
          <w:trHeight w:val="601"/>
          <w:jc w:val="center"/>
        </w:trPr>
        <w:tc>
          <w:tcPr>
            <w:tcW w:w="2635"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Home Phone:</w:t>
            </w:r>
          </w:p>
        </w:tc>
        <w:tc>
          <w:tcPr>
            <w:tcW w:w="2524" w:type="dxa"/>
          </w:tcPr>
          <w:p w:rsidR="001B0F83" w:rsidRPr="006E3E6A" w:rsidRDefault="001B0F83" w:rsidP="00554C7A">
            <w:pPr>
              <w:jc w:val="center"/>
              <w:rPr>
                <w:rFonts w:ascii="Calibri" w:eastAsia="Times New Roman" w:hAnsi="Calibri" w:cs="Arial"/>
              </w:rPr>
            </w:pPr>
          </w:p>
        </w:tc>
        <w:tc>
          <w:tcPr>
            <w:tcW w:w="2700"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Cell phone:</w:t>
            </w:r>
          </w:p>
        </w:tc>
        <w:tc>
          <w:tcPr>
            <w:tcW w:w="2639" w:type="dxa"/>
          </w:tcPr>
          <w:p w:rsidR="001B0F83" w:rsidRPr="006E3E6A" w:rsidRDefault="001B0F83" w:rsidP="00554C7A">
            <w:pPr>
              <w:rPr>
                <w:rFonts w:ascii="Calibri" w:eastAsia="Times New Roman" w:hAnsi="Calibri" w:cs="Arial"/>
              </w:rPr>
            </w:pPr>
          </w:p>
        </w:tc>
      </w:tr>
      <w:tr w:rsidR="001B0F83" w:rsidRPr="006E3E6A" w:rsidTr="00554C7A">
        <w:trPr>
          <w:trHeight w:val="715"/>
          <w:jc w:val="center"/>
        </w:trPr>
        <w:tc>
          <w:tcPr>
            <w:tcW w:w="2635" w:type="dxa"/>
            <w:vAlign w:val="center"/>
          </w:tcPr>
          <w:p w:rsidR="001B0F83" w:rsidRPr="006E3E6A" w:rsidRDefault="001B0F83" w:rsidP="00554C7A">
            <w:pPr>
              <w:jc w:val="center"/>
              <w:rPr>
                <w:rFonts w:ascii="Calibri" w:eastAsia="Times New Roman" w:hAnsi="Calibri" w:cs="Arial"/>
              </w:rPr>
            </w:pPr>
            <w:r w:rsidRPr="006E3E6A">
              <w:rPr>
                <w:rFonts w:ascii="Calibri" w:eastAsia="Times New Roman" w:hAnsi="Calibri" w:cs="Arial"/>
              </w:rPr>
              <w:t>Email:</w:t>
            </w:r>
          </w:p>
        </w:tc>
        <w:tc>
          <w:tcPr>
            <w:tcW w:w="7863" w:type="dxa"/>
            <w:gridSpan w:val="3"/>
          </w:tcPr>
          <w:p w:rsidR="001B0F83" w:rsidRPr="006E3E6A" w:rsidRDefault="001B0F83" w:rsidP="00554C7A">
            <w:pPr>
              <w:jc w:val="center"/>
              <w:rPr>
                <w:rFonts w:ascii="Calibri" w:eastAsia="Times New Roman" w:hAnsi="Calibri" w:cs="Arial"/>
              </w:rPr>
            </w:pPr>
          </w:p>
        </w:tc>
      </w:tr>
    </w:tbl>
    <w:p w:rsidR="001B0F83" w:rsidRPr="006E3E6A" w:rsidRDefault="001B0F83" w:rsidP="001B0F83">
      <w:pPr>
        <w:rPr>
          <w:rFonts w:ascii="Calibri" w:eastAsia="Times New Roman" w:hAnsi="Calibri" w:cs="Arial"/>
        </w:rPr>
      </w:pPr>
    </w:p>
    <w:p w:rsidR="001B0F83" w:rsidRPr="006E3E6A" w:rsidRDefault="001B0F83" w:rsidP="001B0F83">
      <w:pPr>
        <w:ind w:firstLine="720"/>
        <w:rPr>
          <w:rFonts w:ascii="Calibri" w:eastAsia="Times New Roman" w:hAnsi="Calibri" w:cs="Arial"/>
        </w:rPr>
      </w:pPr>
      <w:r w:rsidRPr="006E3E6A">
        <w:rPr>
          <w:rFonts w:ascii="Calibri" w:eastAsia="Times New Roman" w:hAnsi="Calibri" w:cs="Arial"/>
        </w:rPr>
        <w:t xml:space="preserve">Preferred method of contact (Please circle): </w:t>
      </w:r>
      <w:r w:rsidRPr="006E3E6A">
        <w:rPr>
          <w:rFonts w:ascii="Calibri" w:eastAsia="Times New Roman" w:hAnsi="Calibri" w:cs="Arial"/>
        </w:rPr>
        <w:tab/>
      </w:r>
      <w:r w:rsidRPr="006E3E6A">
        <w:rPr>
          <w:rFonts w:ascii="Calibri" w:eastAsia="Times New Roman" w:hAnsi="Calibri" w:cs="Arial"/>
        </w:rPr>
        <w:tab/>
        <w:t>Home Phone</w:t>
      </w:r>
      <w:r w:rsidRPr="006E3E6A">
        <w:rPr>
          <w:rFonts w:ascii="Calibri" w:eastAsia="Times New Roman" w:hAnsi="Calibri" w:cs="Arial"/>
        </w:rPr>
        <w:tab/>
      </w:r>
      <w:r w:rsidRPr="006E3E6A">
        <w:rPr>
          <w:rFonts w:ascii="Calibri" w:eastAsia="Times New Roman" w:hAnsi="Calibri" w:cs="Arial"/>
        </w:rPr>
        <w:tab/>
        <w:t>Cell</w:t>
      </w:r>
      <w:r w:rsidRPr="006E3E6A">
        <w:rPr>
          <w:rFonts w:ascii="Calibri" w:eastAsia="Times New Roman" w:hAnsi="Calibri" w:cs="Arial"/>
        </w:rPr>
        <w:tab/>
      </w:r>
      <w:r w:rsidRPr="006E3E6A">
        <w:rPr>
          <w:rFonts w:ascii="Calibri" w:eastAsia="Times New Roman" w:hAnsi="Calibri" w:cs="Arial"/>
        </w:rPr>
        <w:tab/>
        <w:t xml:space="preserve">Email </w:t>
      </w:r>
    </w:p>
    <w:p w:rsidR="001B0F83" w:rsidRPr="00613C45" w:rsidRDefault="001B0F83" w:rsidP="001B0F83">
      <w:pPr>
        <w:rPr>
          <w:rFonts w:ascii="Calibri" w:eastAsia="Times New Roman" w:hAnsi="Calibri" w:cs="Arial"/>
          <w:sz w:val="8"/>
        </w:rPr>
      </w:pPr>
    </w:p>
    <w:p w:rsidR="001B0F83" w:rsidRPr="006E3E6A" w:rsidRDefault="001B0F83" w:rsidP="001B0F83">
      <w:pPr>
        <w:jc w:val="center"/>
        <w:rPr>
          <w:rFonts w:ascii="Calibri" w:eastAsia="Times New Roman" w:hAnsi="Calibri" w:cs="Arial"/>
          <w:b/>
          <w:u w:val="single"/>
        </w:rPr>
      </w:pPr>
      <w:r w:rsidRPr="006E3E6A">
        <w:rPr>
          <w:rFonts w:ascii="Calibri" w:eastAsia="Times New Roman" w:hAnsi="Calibri" w:cs="Arial"/>
          <w:b/>
          <w:u w:val="single"/>
        </w:rPr>
        <w:t>Other information:</w:t>
      </w:r>
    </w:p>
    <w:p w:rsidR="001B0F83" w:rsidRPr="00613C45" w:rsidRDefault="001B0F83" w:rsidP="001B0F83">
      <w:pPr>
        <w:ind w:left="-284" w:firstLine="284"/>
        <w:rPr>
          <w:rFonts w:ascii="Calibri" w:eastAsia="Times New Roman" w:hAnsi="Calibri" w:cs="Arial"/>
          <w:b/>
        </w:rPr>
      </w:pPr>
      <w:r w:rsidRPr="00613C45">
        <w:rPr>
          <w:rFonts w:ascii="Calibri" w:eastAsia="Times New Roman" w:hAnsi="Calibri" w:cs="Arial"/>
          <w:b/>
        </w:rPr>
        <w:t xml:space="preserve">Information we should know about your child’s </w:t>
      </w:r>
      <w:r>
        <w:rPr>
          <w:rFonts w:ascii="Calibri" w:eastAsia="Times New Roman" w:hAnsi="Calibri" w:cs="Arial"/>
          <w:b/>
        </w:rPr>
        <w:t>learning with regards to Physical and Health Education</w:t>
      </w:r>
      <w:r w:rsidRPr="00613C45">
        <w:rPr>
          <w:rFonts w:ascii="Calibri" w:eastAsia="Times New Roman" w:hAnsi="Calibri" w:cs="Arial"/>
          <w:b/>
        </w:rPr>
        <w:t xml:space="preserve">? </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B0F83" w:rsidRPr="006E3E6A" w:rsidTr="00554C7A">
        <w:trPr>
          <w:trHeight w:val="703"/>
        </w:trPr>
        <w:tc>
          <w:tcPr>
            <w:tcW w:w="10440" w:type="dxa"/>
          </w:tcPr>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tc>
      </w:tr>
    </w:tbl>
    <w:p w:rsidR="001B0F83" w:rsidRDefault="001B0F83" w:rsidP="001B0F83">
      <w:pPr>
        <w:rPr>
          <w:rFonts w:ascii="Calibri" w:eastAsia="Times New Roman" w:hAnsi="Calibri" w:cs="Arial"/>
        </w:rPr>
      </w:pPr>
    </w:p>
    <w:p w:rsidR="001B0F83" w:rsidRPr="00E3009D" w:rsidRDefault="001B0F83" w:rsidP="001B0F83">
      <w:pPr>
        <w:rPr>
          <w:rFonts w:ascii="Calibri" w:eastAsia="Times New Roman" w:hAnsi="Calibri" w:cs="Arial"/>
          <w:sz w:val="2"/>
        </w:rPr>
      </w:pPr>
    </w:p>
    <w:p w:rsidR="001B0F83" w:rsidRPr="00613C45" w:rsidRDefault="001B0F83" w:rsidP="001B0F83">
      <w:pPr>
        <w:ind w:left="-284" w:firstLine="284"/>
        <w:rPr>
          <w:rFonts w:ascii="Calibri" w:eastAsia="Times New Roman" w:hAnsi="Calibri" w:cs="Arial"/>
          <w:b/>
        </w:rPr>
      </w:pPr>
      <w:r w:rsidRPr="00613C45">
        <w:rPr>
          <w:rFonts w:ascii="Calibri" w:eastAsia="Times New Roman" w:hAnsi="Calibri" w:cs="Arial"/>
          <w:b/>
        </w:rPr>
        <w:t>Any other information we should know:</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B0F83" w:rsidRPr="006E3E6A" w:rsidTr="00554C7A">
        <w:trPr>
          <w:trHeight w:val="898"/>
        </w:trPr>
        <w:tc>
          <w:tcPr>
            <w:tcW w:w="10440" w:type="dxa"/>
          </w:tcPr>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p w:rsidR="001B0F83" w:rsidRPr="006E3E6A" w:rsidRDefault="001B0F83" w:rsidP="00554C7A">
            <w:pPr>
              <w:rPr>
                <w:rFonts w:ascii="Calibri" w:eastAsia="Times New Roman" w:hAnsi="Calibri" w:cs="Arial"/>
              </w:rPr>
            </w:pPr>
          </w:p>
        </w:tc>
      </w:tr>
    </w:tbl>
    <w:p w:rsidR="001B0F83" w:rsidRDefault="001B0F83" w:rsidP="001B0F83">
      <w:pPr>
        <w:jc w:val="center"/>
        <w:rPr>
          <w:rFonts w:ascii="Calibri" w:eastAsia="Times New Roman" w:hAnsi="Calibri" w:cs="Arial"/>
          <w:b/>
        </w:rPr>
      </w:pPr>
    </w:p>
    <w:p w:rsidR="001B0F83" w:rsidRPr="00E3009D" w:rsidRDefault="001B0F83" w:rsidP="001B0F83">
      <w:pPr>
        <w:rPr>
          <w:rFonts w:ascii="Calibri" w:eastAsia="Times New Roman" w:hAnsi="Calibri" w:cs="Arial"/>
          <w:b/>
        </w:rPr>
      </w:pPr>
      <w:r>
        <w:rPr>
          <w:rFonts w:ascii="Calibri" w:eastAsia="Times New Roman" w:hAnsi="Calibri" w:cs="Arial"/>
          <w:b/>
        </w:rPr>
        <w:t>Parent/Guardian Signature: __________________________________________</w:t>
      </w:r>
    </w:p>
    <w:p w:rsidR="001B0F83" w:rsidRPr="00444C6A" w:rsidRDefault="001B0F83" w:rsidP="001B0F83">
      <w:pPr>
        <w:jc w:val="center"/>
        <w:rPr>
          <w:rFonts w:ascii="Calibri" w:eastAsia="Times New Roman" w:hAnsi="Calibri" w:cs="Arial"/>
          <w:b/>
        </w:rPr>
      </w:pPr>
      <w:r w:rsidRPr="006E3E6A">
        <w:rPr>
          <w:rFonts w:ascii="Calibri" w:eastAsia="Times New Roman" w:hAnsi="Calibri" w:cs="Arial"/>
          <w:b/>
        </w:rPr>
        <w:t>Thank you for taking the time to fi</w:t>
      </w:r>
      <w:r>
        <w:rPr>
          <w:rFonts w:ascii="Calibri" w:eastAsia="Times New Roman" w:hAnsi="Calibri" w:cs="Arial"/>
          <w:b/>
        </w:rPr>
        <w:t>ll this sheet out and return it</w:t>
      </w:r>
    </w:p>
    <w:p w:rsidR="001B0F83" w:rsidRPr="008D06CC" w:rsidRDefault="001B0F83" w:rsidP="006774A2">
      <w:pPr>
        <w:rPr>
          <w:rFonts w:cstheme="minorHAnsi"/>
          <w:sz w:val="20"/>
          <w:szCs w:val="28"/>
        </w:rPr>
      </w:pPr>
      <w:bookmarkStart w:id="0" w:name="_GoBack"/>
      <w:bookmarkEnd w:id="0"/>
    </w:p>
    <w:sectPr w:rsidR="001B0F83" w:rsidRPr="008D06CC" w:rsidSect="00FC54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8A" w:rsidRDefault="0013128A" w:rsidP="003C7E52">
      <w:pPr>
        <w:spacing w:after="0" w:line="240" w:lineRule="auto"/>
      </w:pPr>
      <w:r>
        <w:separator/>
      </w:r>
    </w:p>
  </w:endnote>
  <w:endnote w:type="continuationSeparator" w:id="0">
    <w:p w:rsidR="0013128A" w:rsidRDefault="0013128A" w:rsidP="003C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8A" w:rsidRDefault="0013128A" w:rsidP="003C7E52">
      <w:pPr>
        <w:spacing w:after="0" w:line="240" w:lineRule="auto"/>
      </w:pPr>
      <w:r>
        <w:separator/>
      </w:r>
    </w:p>
  </w:footnote>
  <w:footnote w:type="continuationSeparator" w:id="0">
    <w:p w:rsidR="0013128A" w:rsidRDefault="0013128A" w:rsidP="003C7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8806C6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DE76CB"/>
    <w:multiLevelType w:val="hybridMultilevel"/>
    <w:tmpl w:val="6418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40A8"/>
    <w:multiLevelType w:val="hybridMultilevel"/>
    <w:tmpl w:val="45BE13E6"/>
    <w:lvl w:ilvl="0" w:tplc="7AF47076">
      <w:start w:val="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421F"/>
    <w:multiLevelType w:val="hybridMultilevel"/>
    <w:tmpl w:val="71F06FC8"/>
    <w:lvl w:ilvl="0" w:tplc="B4AA753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10A1"/>
    <w:multiLevelType w:val="hybridMultilevel"/>
    <w:tmpl w:val="36E8AEA6"/>
    <w:lvl w:ilvl="0" w:tplc="38825B9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36543"/>
    <w:multiLevelType w:val="hybridMultilevel"/>
    <w:tmpl w:val="0290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645E7"/>
    <w:multiLevelType w:val="hybridMultilevel"/>
    <w:tmpl w:val="D90AEE7E"/>
    <w:lvl w:ilvl="0" w:tplc="E92CCF20">
      <w:start w:val="1"/>
      <w:numFmt w:val="bullet"/>
      <w:lvlText w:val=""/>
      <w:lvlJc w:val="left"/>
      <w:pPr>
        <w:ind w:left="470" w:hanging="279"/>
      </w:pPr>
      <w:rPr>
        <w:rFonts w:ascii="Wingdings" w:eastAsia="Wingdings" w:hAnsi="Wingdings" w:hint="default"/>
        <w:sz w:val="18"/>
        <w:szCs w:val="18"/>
      </w:rPr>
    </w:lvl>
    <w:lvl w:ilvl="1" w:tplc="AC805136">
      <w:start w:val="1"/>
      <w:numFmt w:val="bullet"/>
      <w:lvlText w:val="•"/>
      <w:lvlJc w:val="left"/>
      <w:pPr>
        <w:ind w:left="655" w:hanging="279"/>
      </w:pPr>
      <w:rPr>
        <w:rFonts w:hint="default"/>
      </w:rPr>
    </w:lvl>
    <w:lvl w:ilvl="2" w:tplc="FB92A886">
      <w:start w:val="1"/>
      <w:numFmt w:val="bullet"/>
      <w:lvlText w:val="•"/>
      <w:lvlJc w:val="left"/>
      <w:pPr>
        <w:ind w:left="840" w:hanging="279"/>
      </w:pPr>
      <w:rPr>
        <w:rFonts w:hint="default"/>
      </w:rPr>
    </w:lvl>
    <w:lvl w:ilvl="3" w:tplc="859A0558">
      <w:start w:val="1"/>
      <w:numFmt w:val="bullet"/>
      <w:lvlText w:val="•"/>
      <w:lvlJc w:val="left"/>
      <w:pPr>
        <w:ind w:left="1025" w:hanging="279"/>
      </w:pPr>
      <w:rPr>
        <w:rFonts w:hint="default"/>
      </w:rPr>
    </w:lvl>
    <w:lvl w:ilvl="4" w:tplc="40706F7C">
      <w:start w:val="1"/>
      <w:numFmt w:val="bullet"/>
      <w:lvlText w:val="•"/>
      <w:lvlJc w:val="left"/>
      <w:pPr>
        <w:ind w:left="1210" w:hanging="279"/>
      </w:pPr>
      <w:rPr>
        <w:rFonts w:hint="default"/>
      </w:rPr>
    </w:lvl>
    <w:lvl w:ilvl="5" w:tplc="81CC01D4">
      <w:start w:val="1"/>
      <w:numFmt w:val="bullet"/>
      <w:lvlText w:val="•"/>
      <w:lvlJc w:val="left"/>
      <w:pPr>
        <w:ind w:left="1395" w:hanging="279"/>
      </w:pPr>
      <w:rPr>
        <w:rFonts w:hint="default"/>
      </w:rPr>
    </w:lvl>
    <w:lvl w:ilvl="6" w:tplc="5E9266CE">
      <w:start w:val="1"/>
      <w:numFmt w:val="bullet"/>
      <w:lvlText w:val="•"/>
      <w:lvlJc w:val="left"/>
      <w:pPr>
        <w:ind w:left="1581" w:hanging="279"/>
      </w:pPr>
      <w:rPr>
        <w:rFonts w:hint="default"/>
      </w:rPr>
    </w:lvl>
    <w:lvl w:ilvl="7" w:tplc="8CAE758E">
      <w:start w:val="1"/>
      <w:numFmt w:val="bullet"/>
      <w:lvlText w:val="•"/>
      <w:lvlJc w:val="left"/>
      <w:pPr>
        <w:ind w:left="1766" w:hanging="279"/>
      </w:pPr>
      <w:rPr>
        <w:rFonts w:hint="default"/>
      </w:rPr>
    </w:lvl>
    <w:lvl w:ilvl="8" w:tplc="43A0BB24">
      <w:start w:val="1"/>
      <w:numFmt w:val="bullet"/>
      <w:lvlText w:val="•"/>
      <w:lvlJc w:val="left"/>
      <w:pPr>
        <w:ind w:left="1951" w:hanging="279"/>
      </w:pPr>
      <w:rPr>
        <w:rFonts w:hint="default"/>
      </w:rPr>
    </w:lvl>
  </w:abstractNum>
  <w:abstractNum w:abstractNumId="7" w15:restartNumberingAfterBreak="0">
    <w:nsid w:val="0F740562"/>
    <w:multiLevelType w:val="hybridMultilevel"/>
    <w:tmpl w:val="C6E84DFE"/>
    <w:lvl w:ilvl="0" w:tplc="75C0B40C">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E07C4"/>
    <w:multiLevelType w:val="hybridMultilevel"/>
    <w:tmpl w:val="292A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70ED"/>
    <w:multiLevelType w:val="hybridMultilevel"/>
    <w:tmpl w:val="EB3AB6CE"/>
    <w:lvl w:ilvl="0" w:tplc="0350731C">
      <w:start w:val="1"/>
      <w:numFmt w:val="decimal"/>
      <w:lvlText w:val="%1."/>
      <w:lvlJc w:val="left"/>
      <w:pPr>
        <w:ind w:left="720" w:hanging="360"/>
      </w:pPr>
      <w:rPr>
        <w:rFonts w:asciiTheme="minorHAnsi" w:eastAsiaTheme="minorEastAsia" w:hAnsiTheme="minorHAnsi" w:cs="Arial"/>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451E70"/>
    <w:multiLevelType w:val="hybridMultilevel"/>
    <w:tmpl w:val="E80A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91483"/>
    <w:multiLevelType w:val="hybridMultilevel"/>
    <w:tmpl w:val="1C706B40"/>
    <w:lvl w:ilvl="0" w:tplc="0350731C">
      <w:start w:val="1"/>
      <w:numFmt w:val="decimal"/>
      <w:lvlText w:val="%1."/>
      <w:lvlJc w:val="left"/>
      <w:pPr>
        <w:tabs>
          <w:tab w:val="num" w:pos="780"/>
        </w:tabs>
        <w:ind w:left="780" w:hanging="240"/>
      </w:pPr>
      <w:rPr>
        <w:rFonts w:asciiTheme="minorHAnsi" w:eastAsiaTheme="minorEastAsia" w:hAnsiTheme="minorHAnsi" w:cs="Arial" w:hint="default"/>
        <w:b w:val="0"/>
        <w:sz w:val="21"/>
        <w:szCs w:val="21"/>
      </w:rPr>
    </w:lvl>
    <w:lvl w:ilvl="1" w:tplc="10090003">
      <w:start w:val="1"/>
      <w:numFmt w:val="bullet"/>
      <w:lvlText w:val="o"/>
      <w:lvlJc w:val="left"/>
      <w:pPr>
        <w:ind w:left="1620" w:hanging="360"/>
      </w:pPr>
      <w:rPr>
        <w:rFonts w:ascii="Courier New" w:hAnsi="Courier New" w:cs="Wingdings"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Wingdings"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Wingdings" w:hint="default"/>
      </w:rPr>
    </w:lvl>
    <w:lvl w:ilvl="8" w:tplc="10090005" w:tentative="1">
      <w:start w:val="1"/>
      <w:numFmt w:val="bullet"/>
      <w:lvlText w:val=""/>
      <w:lvlJc w:val="left"/>
      <w:pPr>
        <w:ind w:left="6660" w:hanging="360"/>
      </w:pPr>
      <w:rPr>
        <w:rFonts w:ascii="Wingdings" w:hAnsi="Wingdings" w:hint="default"/>
      </w:rPr>
    </w:lvl>
  </w:abstractNum>
  <w:abstractNum w:abstractNumId="13" w15:restartNumberingAfterBreak="0">
    <w:nsid w:val="22E96AA0"/>
    <w:multiLevelType w:val="hybridMultilevel"/>
    <w:tmpl w:val="96F82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663E5"/>
    <w:multiLevelType w:val="hybridMultilevel"/>
    <w:tmpl w:val="525262FE"/>
    <w:lvl w:ilvl="0" w:tplc="0CBE1DAE">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51A0F"/>
    <w:multiLevelType w:val="hybridMultilevel"/>
    <w:tmpl w:val="134ED55A"/>
    <w:lvl w:ilvl="0" w:tplc="B028687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3DCB"/>
    <w:multiLevelType w:val="hybridMultilevel"/>
    <w:tmpl w:val="ABD20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7C76D8"/>
    <w:multiLevelType w:val="hybridMultilevel"/>
    <w:tmpl w:val="FE78E872"/>
    <w:lvl w:ilvl="0" w:tplc="0350731C">
      <w:start w:val="1"/>
      <w:numFmt w:val="decimal"/>
      <w:lvlText w:val="%1."/>
      <w:lvlJc w:val="left"/>
      <w:pPr>
        <w:ind w:left="720" w:hanging="360"/>
      </w:pPr>
      <w:rPr>
        <w:rFonts w:asciiTheme="minorHAnsi" w:eastAsiaTheme="minorEastAsia" w:hAnsiTheme="minorHAnsi" w:cs="Arial"/>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F601D"/>
    <w:multiLevelType w:val="hybridMultilevel"/>
    <w:tmpl w:val="CA326CC8"/>
    <w:lvl w:ilvl="0" w:tplc="D8C23F3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4E346F"/>
    <w:multiLevelType w:val="hybridMultilevel"/>
    <w:tmpl w:val="3280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36808"/>
    <w:multiLevelType w:val="hybridMultilevel"/>
    <w:tmpl w:val="13668680"/>
    <w:lvl w:ilvl="0" w:tplc="563EEC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2837E5"/>
    <w:multiLevelType w:val="hybridMultilevel"/>
    <w:tmpl w:val="1C86C5FE"/>
    <w:lvl w:ilvl="0" w:tplc="0CBE1DA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EFB"/>
    <w:multiLevelType w:val="hybridMultilevel"/>
    <w:tmpl w:val="4292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4742F"/>
    <w:multiLevelType w:val="hybridMultilevel"/>
    <w:tmpl w:val="E6A88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CE1D10"/>
    <w:multiLevelType w:val="hybridMultilevel"/>
    <w:tmpl w:val="3904BA72"/>
    <w:lvl w:ilvl="0" w:tplc="0350731C">
      <w:start w:val="1"/>
      <w:numFmt w:val="decimal"/>
      <w:lvlText w:val="%1."/>
      <w:lvlJc w:val="left"/>
      <w:pPr>
        <w:ind w:left="720" w:hanging="360"/>
      </w:pPr>
      <w:rPr>
        <w:rFonts w:asciiTheme="minorHAnsi" w:eastAsiaTheme="minorEastAsia" w:hAnsiTheme="minorHAnsi" w:cs="Arial"/>
        <w:b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51B90"/>
    <w:multiLevelType w:val="hybridMultilevel"/>
    <w:tmpl w:val="228258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0645EAC"/>
    <w:multiLevelType w:val="hybridMultilevel"/>
    <w:tmpl w:val="667C0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F2CB6"/>
    <w:multiLevelType w:val="hybridMultilevel"/>
    <w:tmpl w:val="F0AA3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2B2533"/>
    <w:multiLevelType w:val="hybridMultilevel"/>
    <w:tmpl w:val="97D40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016BE"/>
    <w:multiLevelType w:val="multilevel"/>
    <w:tmpl w:val="7122A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9A007F8"/>
    <w:multiLevelType w:val="hybridMultilevel"/>
    <w:tmpl w:val="BB98356A"/>
    <w:lvl w:ilvl="0" w:tplc="D1E284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62B2E"/>
    <w:multiLevelType w:val="hybridMultilevel"/>
    <w:tmpl w:val="7D1A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AF3CD4"/>
    <w:multiLevelType w:val="hybridMultilevel"/>
    <w:tmpl w:val="8B9C5DCE"/>
    <w:lvl w:ilvl="0" w:tplc="0350731C">
      <w:start w:val="1"/>
      <w:numFmt w:val="decimal"/>
      <w:lvlText w:val="%1."/>
      <w:lvlJc w:val="left"/>
      <w:pPr>
        <w:ind w:left="720" w:hanging="360"/>
      </w:pPr>
      <w:rPr>
        <w:rFonts w:asciiTheme="minorHAnsi" w:eastAsiaTheme="minorEastAsia" w:hAnsiTheme="minorHAnsi" w:cs="Arial"/>
        <w:b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54081"/>
    <w:multiLevelType w:val="hybridMultilevel"/>
    <w:tmpl w:val="C92C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591117"/>
    <w:multiLevelType w:val="hybridMultilevel"/>
    <w:tmpl w:val="8F1A84CE"/>
    <w:lvl w:ilvl="0" w:tplc="0CBE1DA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579E"/>
    <w:multiLevelType w:val="hybridMultilevel"/>
    <w:tmpl w:val="790E70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872434"/>
    <w:multiLevelType w:val="hybridMultilevel"/>
    <w:tmpl w:val="CB3AFC6E"/>
    <w:lvl w:ilvl="0" w:tplc="25A21318">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21724"/>
    <w:multiLevelType w:val="hybridMultilevel"/>
    <w:tmpl w:val="0D4A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62100"/>
    <w:multiLevelType w:val="hybridMultilevel"/>
    <w:tmpl w:val="B06C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8790A"/>
    <w:multiLevelType w:val="hybridMultilevel"/>
    <w:tmpl w:val="AC56E056"/>
    <w:lvl w:ilvl="0" w:tplc="04B4E870">
      <w:start w:val="1"/>
      <w:numFmt w:val="bullet"/>
      <w:lvlText w:val=""/>
      <w:lvlJc w:val="left"/>
      <w:pPr>
        <w:ind w:left="469" w:hanging="279"/>
      </w:pPr>
      <w:rPr>
        <w:rFonts w:ascii="Wingdings" w:eastAsia="Wingdings" w:hAnsi="Wingdings" w:hint="default"/>
        <w:sz w:val="18"/>
        <w:szCs w:val="18"/>
      </w:rPr>
    </w:lvl>
    <w:lvl w:ilvl="1" w:tplc="C404479C">
      <w:start w:val="1"/>
      <w:numFmt w:val="bullet"/>
      <w:lvlText w:val="•"/>
      <w:lvlJc w:val="left"/>
      <w:pPr>
        <w:ind w:left="654" w:hanging="279"/>
      </w:pPr>
      <w:rPr>
        <w:rFonts w:hint="default"/>
      </w:rPr>
    </w:lvl>
    <w:lvl w:ilvl="2" w:tplc="A0881BB0">
      <w:start w:val="1"/>
      <w:numFmt w:val="bullet"/>
      <w:lvlText w:val="•"/>
      <w:lvlJc w:val="left"/>
      <w:pPr>
        <w:ind w:left="839" w:hanging="279"/>
      </w:pPr>
      <w:rPr>
        <w:rFonts w:hint="default"/>
      </w:rPr>
    </w:lvl>
    <w:lvl w:ilvl="3" w:tplc="7D1E4E94">
      <w:start w:val="1"/>
      <w:numFmt w:val="bullet"/>
      <w:lvlText w:val="•"/>
      <w:lvlJc w:val="left"/>
      <w:pPr>
        <w:ind w:left="1025" w:hanging="279"/>
      </w:pPr>
      <w:rPr>
        <w:rFonts w:hint="default"/>
      </w:rPr>
    </w:lvl>
    <w:lvl w:ilvl="4" w:tplc="EA0087F8">
      <w:start w:val="1"/>
      <w:numFmt w:val="bullet"/>
      <w:lvlText w:val="•"/>
      <w:lvlJc w:val="left"/>
      <w:pPr>
        <w:ind w:left="1210" w:hanging="279"/>
      </w:pPr>
      <w:rPr>
        <w:rFonts w:hint="default"/>
      </w:rPr>
    </w:lvl>
    <w:lvl w:ilvl="5" w:tplc="D188CE38">
      <w:start w:val="1"/>
      <w:numFmt w:val="bullet"/>
      <w:lvlText w:val="•"/>
      <w:lvlJc w:val="left"/>
      <w:pPr>
        <w:ind w:left="1395" w:hanging="279"/>
      </w:pPr>
      <w:rPr>
        <w:rFonts w:hint="default"/>
      </w:rPr>
    </w:lvl>
    <w:lvl w:ilvl="6" w:tplc="C80C1DA4">
      <w:start w:val="1"/>
      <w:numFmt w:val="bullet"/>
      <w:lvlText w:val="•"/>
      <w:lvlJc w:val="left"/>
      <w:pPr>
        <w:ind w:left="1580" w:hanging="279"/>
      </w:pPr>
      <w:rPr>
        <w:rFonts w:hint="default"/>
      </w:rPr>
    </w:lvl>
    <w:lvl w:ilvl="7" w:tplc="60F8A542">
      <w:start w:val="1"/>
      <w:numFmt w:val="bullet"/>
      <w:lvlText w:val="•"/>
      <w:lvlJc w:val="left"/>
      <w:pPr>
        <w:ind w:left="1766" w:hanging="279"/>
      </w:pPr>
      <w:rPr>
        <w:rFonts w:hint="default"/>
      </w:rPr>
    </w:lvl>
    <w:lvl w:ilvl="8" w:tplc="57549196">
      <w:start w:val="1"/>
      <w:numFmt w:val="bullet"/>
      <w:lvlText w:val="•"/>
      <w:lvlJc w:val="left"/>
      <w:pPr>
        <w:ind w:left="1951" w:hanging="279"/>
      </w:pPr>
      <w:rPr>
        <w:rFonts w:hint="default"/>
      </w:rPr>
    </w:lvl>
  </w:abstractNum>
  <w:abstractNum w:abstractNumId="41" w15:restartNumberingAfterBreak="0">
    <w:nsid w:val="78FC22F2"/>
    <w:multiLevelType w:val="hybridMultilevel"/>
    <w:tmpl w:val="8138C788"/>
    <w:lvl w:ilvl="0" w:tplc="B1FA328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F419B0"/>
    <w:multiLevelType w:val="hybridMultilevel"/>
    <w:tmpl w:val="CA6888D0"/>
    <w:lvl w:ilvl="0" w:tplc="7AF47076">
      <w:start w:val="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6"/>
  </w:num>
  <w:num w:numId="3">
    <w:abstractNumId w:val="1"/>
  </w:num>
  <w:num w:numId="4">
    <w:abstractNumId w:val="37"/>
  </w:num>
  <w:num w:numId="5">
    <w:abstractNumId w:val="42"/>
  </w:num>
  <w:num w:numId="6">
    <w:abstractNumId w:val="39"/>
  </w:num>
  <w:num w:numId="7">
    <w:abstractNumId w:val="2"/>
  </w:num>
  <w:num w:numId="8">
    <w:abstractNumId w:val="29"/>
  </w:num>
  <w:num w:numId="9">
    <w:abstractNumId w:val="40"/>
  </w:num>
  <w:num w:numId="10">
    <w:abstractNumId w:val="6"/>
  </w:num>
  <w:num w:numId="11">
    <w:abstractNumId w:val="13"/>
  </w:num>
  <w:num w:numId="12">
    <w:abstractNumId w:val="18"/>
  </w:num>
  <w:num w:numId="13">
    <w:abstractNumId w:val="8"/>
  </w:num>
  <w:num w:numId="14">
    <w:abstractNumId w:val="31"/>
  </w:num>
  <w:num w:numId="15">
    <w:abstractNumId w:val="5"/>
  </w:num>
  <w:num w:numId="16">
    <w:abstractNumId w:val="15"/>
  </w:num>
  <w:num w:numId="17">
    <w:abstractNumId w:val="23"/>
  </w:num>
  <w:num w:numId="18">
    <w:abstractNumId w:val="4"/>
  </w:num>
  <w:num w:numId="19">
    <w:abstractNumId w:val="11"/>
  </w:num>
  <w:num w:numId="20">
    <w:abstractNumId w:val="3"/>
  </w:num>
  <w:num w:numId="21">
    <w:abstractNumId w:val="41"/>
  </w:num>
  <w:num w:numId="22">
    <w:abstractNumId w:val="21"/>
  </w:num>
  <w:num w:numId="23">
    <w:abstractNumId w:val="10"/>
  </w:num>
  <w:num w:numId="24">
    <w:abstractNumId w:val="20"/>
  </w:num>
  <w:num w:numId="25">
    <w:abstractNumId w:val="0"/>
  </w:num>
  <w:num w:numId="26">
    <w:abstractNumId w:val="19"/>
  </w:num>
  <w:num w:numId="27">
    <w:abstractNumId w:val="14"/>
  </w:num>
  <w:num w:numId="28">
    <w:abstractNumId w:val="22"/>
  </w:num>
  <w:num w:numId="29">
    <w:abstractNumId w:val="35"/>
  </w:num>
  <w:num w:numId="30">
    <w:abstractNumId w:val="27"/>
  </w:num>
  <w:num w:numId="31">
    <w:abstractNumId w:val="38"/>
  </w:num>
  <w:num w:numId="32">
    <w:abstractNumId w:val="17"/>
  </w:num>
  <w:num w:numId="33">
    <w:abstractNumId w:val="30"/>
  </w:num>
  <w:num w:numId="34">
    <w:abstractNumId w:val="9"/>
  </w:num>
  <w:num w:numId="35">
    <w:abstractNumId w:val="33"/>
  </w:num>
  <w:num w:numId="36">
    <w:abstractNumId w:val="25"/>
  </w:num>
  <w:num w:numId="37">
    <w:abstractNumId w:val="12"/>
  </w:num>
  <w:num w:numId="38">
    <w:abstractNumId w:val="26"/>
  </w:num>
  <w:num w:numId="39">
    <w:abstractNumId w:val="16"/>
  </w:num>
  <w:num w:numId="40">
    <w:abstractNumId w:val="32"/>
  </w:num>
  <w:num w:numId="41">
    <w:abstractNumId w:val="34"/>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B3"/>
    <w:rsid w:val="00004C9A"/>
    <w:rsid w:val="00015312"/>
    <w:rsid w:val="000775B3"/>
    <w:rsid w:val="00095358"/>
    <w:rsid w:val="00110658"/>
    <w:rsid w:val="0013128A"/>
    <w:rsid w:val="0014204F"/>
    <w:rsid w:val="00162399"/>
    <w:rsid w:val="001A1023"/>
    <w:rsid w:val="001A7AC2"/>
    <w:rsid w:val="001B0F83"/>
    <w:rsid w:val="001B294E"/>
    <w:rsid w:val="001D07D0"/>
    <w:rsid w:val="001E065E"/>
    <w:rsid w:val="00233CE6"/>
    <w:rsid w:val="00261039"/>
    <w:rsid w:val="002B23C6"/>
    <w:rsid w:val="0030231B"/>
    <w:rsid w:val="0035099F"/>
    <w:rsid w:val="003641DD"/>
    <w:rsid w:val="003A0237"/>
    <w:rsid w:val="003A23A4"/>
    <w:rsid w:val="003C7E52"/>
    <w:rsid w:val="00477AB1"/>
    <w:rsid w:val="00477B06"/>
    <w:rsid w:val="00506C8F"/>
    <w:rsid w:val="00510349"/>
    <w:rsid w:val="00534044"/>
    <w:rsid w:val="005C5EE1"/>
    <w:rsid w:val="005E36AC"/>
    <w:rsid w:val="005F45E4"/>
    <w:rsid w:val="006027C4"/>
    <w:rsid w:val="00615C2F"/>
    <w:rsid w:val="006774A2"/>
    <w:rsid w:val="006A2700"/>
    <w:rsid w:val="006E55E8"/>
    <w:rsid w:val="006E6F04"/>
    <w:rsid w:val="006F415E"/>
    <w:rsid w:val="007246B3"/>
    <w:rsid w:val="007F2C8C"/>
    <w:rsid w:val="0089036E"/>
    <w:rsid w:val="00895975"/>
    <w:rsid w:val="008D06CC"/>
    <w:rsid w:val="00905733"/>
    <w:rsid w:val="009900D5"/>
    <w:rsid w:val="009C53B8"/>
    <w:rsid w:val="00A22B1A"/>
    <w:rsid w:val="00A25166"/>
    <w:rsid w:val="00AD320D"/>
    <w:rsid w:val="00AE0332"/>
    <w:rsid w:val="00B15E4B"/>
    <w:rsid w:val="00B167D2"/>
    <w:rsid w:val="00B645A5"/>
    <w:rsid w:val="00B81205"/>
    <w:rsid w:val="00C14181"/>
    <w:rsid w:val="00C94F22"/>
    <w:rsid w:val="00CD7CCE"/>
    <w:rsid w:val="00D0665E"/>
    <w:rsid w:val="00D26FA7"/>
    <w:rsid w:val="00D46128"/>
    <w:rsid w:val="00D7273B"/>
    <w:rsid w:val="00D90E42"/>
    <w:rsid w:val="00D923A0"/>
    <w:rsid w:val="00DB06BE"/>
    <w:rsid w:val="00E207A2"/>
    <w:rsid w:val="00E4173C"/>
    <w:rsid w:val="00E773AA"/>
    <w:rsid w:val="00E915BA"/>
    <w:rsid w:val="00EE1444"/>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7C55B4"/>
  <w15:chartTrackingRefBased/>
  <w15:docId w15:val="{96B94125-834A-4B76-96D5-D1BA2978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B8"/>
  </w:style>
  <w:style w:type="paragraph" w:styleId="Heading1">
    <w:name w:val="heading 1"/>
    <w:basedOn w:val="Normal"/>
    <w:next w:val="Normal"/>
    <w:link w:val="Heading1Char"/>
    <w:uiPriority w:val="9"/>
    <w:qFormat/>
    <w:rsid w:val="009C53B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C53B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C53B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C53B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C53B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C53B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C53B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C53B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C53B8"/>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B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C53B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C53B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C53B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C53B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C53B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C53B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C53B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C53B8"/>
    <w:rPr>
      <w:b/>
      <w:bCs/>
      <w:i/>
      <w:iCs/>
    </w:rPr>
  </w:style>
  <w:style w:type="paragraph" w:styleId="Caption">
    <w:name w:val="caption"/>
    <w:basedOn w:val="Normal"/>
    <w:next w:val="Normal"/>
    <w:uiPriority w:val="35"/>
    <w:semiHidden/>
    <w:unhideWhenUsed/>
    <w:qFormat/>
    <w:rsid w:val="009C53B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C53B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C53B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C53B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C53B8"/>
    <w:rPr>
      <w:color w:val="44546A" w:themeColor="text2"/>
      <w:sz w:val="28"/>
      <w:szCs w:val="28"/>
    </w:rPr>
  </w:style>
  <w:style w:type="character" w:styleId="Strong">
    <w:name w:val="Strong"/>
    <w:basedOn w:val="DefaultParagraphFont"/>
    <w:uiPriority w:val="22"/>
    <w:qFormat/>
    <w:rsid w:val="009C53B8"/>
    <w:rPr>
      <w:b/>
      <w:bCs/>
    </w:rPr>
  </w:style>
  <w:style w:type="character" w:styleId="Emphasis">
    <w:name w:val="Emphasis"/>
    <w:basedOn w:val="DefaultParagraphFont"/>
    <w:uiPriority w:val="20"/>
    <w:qFormat/>
    <w:rsid w:val="009C53B8"/>
    <w:rPr>
      <w:i/>
      <w:iCs/>
      <w:color w:val="000000" w:themeColor="text1"/>
    </w:rPr>
  </w:style>
  <w:style w:type="paragraph" w:styleId="NoSpacing">
    <w:name w:val="No Spacing"/>
    <w:qFormat/>
    <w:rsid w:val="009C53B8"/>
    <w:pPr>
      <w:spacing w:after="0" w:line="240" w:lineRule="auto"/>
    </w:pPr>
  </w:style>
  <w:style w:type="paragraph" w:styleId="Quote">
    <w:name w:val="Quote"/>
    <w:basedOn w:val="Normal"/>
    <w:next w:val="Normal"/>
    <w:link w:val="QuoteChar"/>
    <w:uiPriority w:val="29"/>
    <w:qFormat/>
    <w:rsid w:val="009C53B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C53B8"/>
    <w:rPr>
      <w:i/>
      <w:iCs/>
      <w:color w:val="7B7B7B" w:themeColor="accent3" w:themeShade="BF"/>
      <w:sz w:val="24"/>
      <w:szCs w:val="24"/>
    </w:rPr>
  </w:style>
  <w:style w:type="paragraph" w:styleId="IntenseQuote">
    <w:name w:val="Intense Quote"/>
    <w:basedOn w:val="Normal"/>
    <w:next w:val="Normal"/>
    <w:link w:val="IntenseQuoteChar"/>
    <w:uiPriority w:val="30"/>
    <w:qFormat/>
    <w:rsid w:val="009C53B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C53B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C53B8"/>
    <w:rPr>
      <w:i/>
      <w:iCs/>
      <w:color w:val="595959" w:themeColor="text1" w:themeTint="A6"/>
    </w:rPr>
  </w:style>
  <w:style w:type="character" w:styleId="IntenseEmphasis">
    <w:name w:val="Intense Emphasis"/>
    <w:basedOn w:val="DefaultParagraphFont"/>
    <w:uiPriority w:val="21"/>
    <w:qFormat/>
    <w:rsid w:val="009C53B8"/>
    <w:rPr>
      <w:b/>
      <w:bCs/>
      <w:i/>
      <w:iCs/>
      <w:color w:val="auto"/>
    </w:rPr>
  </w:style>
  <w:style w:type="character" w:styleId="SubtleReference">
    <w:name w:val="Subtle Reference"/>
    <w:basedOn w:val="DefaultParagraphFont"/>
    <w:uiPriority w:val="31"/>
    <w:qFormat/>
    <w:rsid w:val="009C53B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53B8"/>
    <w:rPr>
      <w:b/>
      <w:bCs/>
      <w:caps w:val="0"/>
      <w:smallCaps/>
      <w:color w:val="auto"/>
      <w:spacing w:val="0"/>
      <w:u w:val="single"/>
    </w:rPr>
  </w:style>
  <w:style w:type="character" w:styleId="BookTitle">
    <w:name w:val="Book Title"/>
    <w:basedOn w:val="DefaultParagraphFont"/>
    <w:uiPriority w:val="33"/>
    <w:qFormat/>
    <w:rsid w:val="009C53B8"/>
    <w:rPr>
      <w:b/>
      <w:bCs/>
      <w:caps w:val="0"/>
      <w:smallCaps/>
      <w:spacing w:val="0"/>
    </w:rPr>
  </w:style>
  <w:style w:type="paragraph" w:styleId="TOCHeading">
    <w:name w:val="TOC Heading"/>
    <w:basedOn w:val="Heading1"/>
    <w:next w:val="Normal"/>
    <w:uiPriority w:val="39"/>
    <w:semiHidden/>
    <w:unhideWhenUsed/>
    <w:qFormat/>
    <w:rsid w:val="009C53B8"/>
    <w:pPr>
      <w:outlineLvl w:val="9"/>
    </w:pPr>
  </w:style>
  <w:style w:type="paragraph" w:styleId="ListParagraph">
    <w:name w:val="List Paragraph"/>
    <w:basedOn w:val="Normal"/>
    <w:qFormat/>
    <w:rsid w:val="005E36AC"/>
    <w:pPr>
      <w:ind w:left="720"/>
      <w:contextualSpacing/>
    </w:pPr>
  </w:style>
  <w:style w:type="table" w:styleId="TableGrid">
    <w:name w:val="Table Grid"/>
    <w:basedOn w:val="TableNormal"/>
    <w:uiPriority w:val="39"/>
    <w:rsid w:val="005C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49"/>
    <w:rPr>
      <w:rFonts w:ascii="Segoe UI" w:hAnsi="Segoe UI" w:cs="Segoe UI"/>
      <w:sz w:val="18"/>
      <w:szCs w:val="18"/>
    </w:rPr>
  </w:style>
  <w:style w:type="paragraph" w:styleId="Header">
    <w:name w:val="header"/>
    <w:basedOn w:val="Normal"/>
    <w:link w:val="HeaderChar"/>
    <w:uiPriority w:val="99"/>
    <w:unhideWhenUsed/>
    <w:rsid w:val="003C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52"/>
  </w:style>
  <w:style w:type="paragraph" w:styleId="Footer">
    <w:name w:val="footer"/>
    <w:basedOn w:val="Normal"/>
    <w:link w:val="FooterChar"/>
    <w:uiPriority w:val="99"/>
    <w:unhideWhenUsed/>
    <w:rsid w:val="003C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52"/>
  </w:style>
  <w:style w:type="character" w:styleId="Hyperlink">
    <w:name w:val="Hyperlink"/>
    <w:basedOn w:val="DefaultParagraphFont"/>
    <w:uiPriority w:val="99"/>
    <w:unhideWhenUsed/>
    <w:rsid w:val="00D7273B"/>
    <w:rPr>
      <w:color w:val="0563C1" w:themeColor="hyperlink"/>
      <w:u w:val="single"/>
    </w:rPr>
  </w:style>
  <w:style w:type="paragraph" w:customStyle="1" w:styleId="TableHeader">
    <w:name w:val="Table Header"/>
    <w:basedOn w:val="Normal"/>
    <w:rsid w:val="00E207A2"/>
    <w:pPr>
      <w:spacing w:before="120" w:after="60" w:line="240" w:lineRule="auto"/>
      <w:jc w:val="both"/>
    </w:pPr>
    <w:rPr>
      <w:rFonts w:ascii="Arial" w:eastAsia="Times New Roman" w:hAnsi="Arial" w:cs="Times New Roman"/>
      <w:b/>
      <w:sz w:val="20"/>
      <w:szCs w:val="24"/>
    </w:rPr>
  </w:style>
  <w:style w:type="character" w:customStyle="1" w:styleId="CharAttribute6">
    <w:name w:val="CharAttribute6"/>
    <w:rsid w:val="00E207A2"/>
    <w:rPr>
      <w:rFonts w:ascii="Calibri" w:eastAsia="Times New Roman"/>
      <w:sz w:val="18"/>
    </w:rPr>
  </w:style>
  <w:style w:type="paragraph" w:customStyle="1" w:styleId="ListParagraphindent">
    <w:name w:val="List Paragraph indent"/>
    <w:basedOn w:val="ListParagraph"/>
    <w:rsid w:val="00D0665E"/>
    <w:pPr>
      <w:numPr>
        <w:ilvl w:val="1"/>
        <w:numId w:val="23"/>
      </w:numPr>
      <w:tabs>
        <w:tab w:val="left" w:pos="480"/>
      </w:tabs>
      <w:spacing w:after="40" w:line="240" w:lineRule="auto"/>
      <w:ind w:left="720" w:hanging="260"/>
    </w:pPr>
    <w:rPr>
      <w:rFonts w:ascii="Arial" w:eastAsia="Times New Roman" w:hAnsi="Arial" w:cs="Arial"/>
      <w:bCs/>
      <w:sz w:val="20"/>
      <w:szCs w:val="20"/>
      <w:lang w:val="en-CA" w:eastAsia="en-CA"/>
    </w:rPr>
  </w:style>
  <w:style w:type="paragraph" w:customStyle="1" w:styleId="Topicsub">
    <w:name w:val="Topic sub"/>
    <w:basedOn w:val="Normal"/>
    <w:rsid w:val="00A25166"/>
    <w:pPr>
      <w:spacing w:after="60" w:line="240" w:lineRule="auto"/>
    </w:pPr>
    <w:rPr>
      <w:rFonts w:ascii="Arial" w:eastAsia="Times New Roman" w:hAnsi="Arial" w:cs="Times New Roman"/>
      <w:i/>
      <w:sz w:val="20"/>
      <w:szCs w:val="24"/>
    </w:rPr>
  </w:style>
  <w:style w:type="paragraph" w:customStyle="1" w:styleId="Topic">
    <w:name w:val="Topic"/>
    <w:basedOn w:val="Normal"/>
    <w:rsid w:val="00A25166"/>
    <w:pPr>
      <w:widowControl w:val="0"/>
      <w:spacing w:before="120" w:after="60" w:line="240" w:lineRule="auto"/>
      <w:contextualSpacing/>
    </w:pPr>
    <w:rPr>
      <w:rFonts w:ascii="Arial" w:eastAsia="Times New Roman" w:hAnsi="Arial" w:cs="Times New Roman"/>
      <w:b/>
      <w:sz w:val="20"/>
      <w:szCs w:val="22"/>
      <w:lang w:val="en-CA" w:bidi="en-US"/>
    </w:rPr>
  </w:style>
  <w:style w:type="character" w:customStyle="1" w:styleId="CharAttribute2">
    <w:name w:val="CharAttribute2"/>
    <w:rsid w:val="0089036E"/>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ed.gov.bc/policy/" TargetMode="External"/><Relationship Id="rId5" Type="http://schemas.openxmlformats.org/officeDocument/2006/relationships/webSettings" Target="webSettings.xml"/><Relationship Id="rId10" Type="http://schemas.openxmlformats.org/officeDocument/2006/relationships/hyperlink" Target="mailto:jenn.macdonald@sd68.b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295D-2E93-49F5-829A-51F76E28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Darbyshire</dc:creator>
  <cp:keywords/>
  <dc:description/>
  <cp:lastModifiedBy>Jenn MacDonald</cp:lastModifiedBy>
  <cp:revision>2</cp:revision>
  <cp:lastPrinted>2018-08-30T23:05:00Z</cp:lastPrinted>
  <dcterms:created xsi:type="dcterms:W3CDTF">2018-08-30T23:09:00Z</dcterms:created>
  <dcterms:modified xsi:type="dcterms:W3CDTF">2018-08-30T23:09:00Z</dcterms:modified>
</cp:coreProperties>
</file>